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1C" w:rsidRPr="007F771C" w:rsidRDefault="0083693D" w:rsidP="0083693D">
      <w:pPr>
        <w:pStyle w:val="40"/>
        <w:shd w:val="clear" w:color="auto" w:fill="auto"/>
        <w:rPr>
          <w:b/>
          <w:color w:val="FF0000"/>
          <w:sz w:val="36"/>
          <w:szCs w:val="36"/>
        </w:rPr>
      </w:pPr>
      <w:r w:rsidRPr="007F771C">
        <w:rPr>
          <w:b/>
          <w:color w:val="FF0000"/>
          <w:sz w:val="36"/>
          <w:szCs w:val="36"/>
        </w:rPr>
        <w:t>Уведомление</w:t>
      </w:r>
    </w:p>
    <w:p w:rsidR="007F771C" w:rsidRPr="007F771C" w:rsidRDefault="0083693D" w:rsidP="0083693D">
      <w:pPr>
        <w:pStyle w:val="40"/>
        <w:shd w:val="clear" w:color="auto" w:fill="auto"/>
        <w:rPr>
          <w:b/>
          <w:color w:val="FF0000"/>
          <w:sz w:val="36"/>
          <w:szCs w:val="36"/>
        </w:rPr>
      </w:pPr>
      <w:r w:rsidRPr="007F771C">
        <w:rPr>
          <w:b/>
          <w:color w:val="FF0000"/>
          <w:sz w:val="36"/>
          <w:szCs w:val="36"/>
        </w:rPr>
        <w:t xml:space="preserve"> о проведении публичных консультаций в рамках анализа</w:t>
      </w:r>
      <w:r w:rsidRPr="007F771C">
        <w:rPr>
          <w:b/>
          <w:color w:val="FF0000"/>
          <w:sz w:val="36"/>
          <w:szCs w:val="36"/>
        </w:rPr>
        <w:br/>
        <w:t xml:space="preserve">нормативных правовых актов на соответствие их </w:t>
      </w:r>
    </w:p>
    <w:p w:rsidR="0083693D" w:rsidRPr="007F771C" w:rsidRDefault="0083693D" w:rsidP="0083693D">
      <w:pPr>
        <w:pStyle w:val="40"/>
        <w:shd w:val="clear" w:color="auto" w:fill="auto"/>
        <w:rPr>
          <w:b/>
          <w:color w:val="FF0000"/>
          <w:sz w:val="36"/>
          <w:szCs w:val="36"/>
        </w:rPr>
      </w:pPr>
      <w:r w:rsidRPr="007F771C">
        <w:rPr>
          <w:b/>
          <w:color w:val="FF0000"/>
          <w:sz w:val="36"/>
          <w:szCs w:val="36"/>
        </w:rPr>
        <w:t>антимонопольному законодательству</w:t>
      </w:r>
    </w:p>
    <w:p w:rsidR="0083693D" w:rsidRPr="007F771C" w:rsidRDefault="0083693D" w:rsidP="0083693D">
      <w:pPr>
        <w:pStyle w:val="22"/>
        <w:shd w:val="clear" w:color="auto" w:fill="auto"/>
        <w:spacing w:before="0" w:line="240" w:lineRule="exact"/>
        <w:rPr>
          <w:szCs w:val="28"/>
        </w:rPr>
      </w:pPr>
    </w:p>
    <w:p w:rsidR="0083693D" w:rsidRDefault="007F771C" w:rsidP="007F771C">
      <w:pPr>
        <w:spacing w:after="0" w:line="240" w:lineRule="auto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>Настоящим М</w:t>
      </w:r>
      <w:r w:rsidR="0083693D" w:rsidRPr="007F771C">
        <w:rPr>
          <w:rFonts w:ascii="Times New Roman" w:hAnsi="Times New Roman"/>
          <w:b/>
          <w:color w:val="0070C0"/>
          <w:sz w:val="36"/>
          <w:szCs w:val="36"/>
        </w:rPr>
        <w:t xml:space="preserve">инистерство сельского хозяйства и продовольствия Республики Дагестан уведомляет о проведении </w:t>
      </w:r>
      <w:r w:rsidR="00A7748B" w:rsidRPr="007F771C">
        <w:rPr>
          <w:rFonts w:ascii="Times New Roman" w:hAnsi="Times New Roman"/>
          <w:b/>
          <w:color w:val="0070C0"/>
          <w:sz w:val="36"/>
          <w:szCs w:val="36"/>
        </w:rPr>
        <w:t>публичных консультаций,</w:t>
      </w:r>
      <w:r w:rsidR="0083693D" w:rsidRPr="007F771C">
        <w:rPr>
          <w:rFonts w:ascii="Times New Roman" w:hAnsi="Times New Roman"/>
          <w:b/>
          <w:color w:val="0070C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70C0"/>
          <w:sz w:val="36"/>
          <w:szCs w:val="36"/>
        </w:rPr>
        <w:t>следующих</w:t>
      </w:r>
      <w:r w:rsidR="0083693D" w:rsidRPr="007F771C">
        <w:rPr>
          <w:rFonts w:ascii="Times New Roman" w:hAnsi="Times New Roman"/>
          <w:b/>
          <w:color w:val="0070C0"/>
          <w:sz w:val="36"/>
          <w:szCs w:val="36"/>
        </w:rPr>
        <w:t xml:space="preserve"> нормативных правовых актов</w:t>
      </w:r>
      <w:r>
        <w:rPr>
          <w:rFonts w:ascii="Times New Roman" w:hAnsi="Times New Roman"/>
          <w:b/>
          <w:color w:val="0070C0"/>
          <w:sz w:val="36"/>
          <w:szCs w:val="36"/>
        </w:rPr>
        <w:t>: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Республики Дагестан от 19.02.2024 № 25 «Об утверждении Правил предоставления субсидий из республиканского бюджета Республики Дагестан на развитие приоритетных подотраслей растениеводства в Республике Дагестан и о признании утратившими силу некоторых актов Правительства Республики Дагестан».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Республики Дагестан от 19.02.2024 № 26 «Об утверждении Правил предоставления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Дагестан».</w:t>
      </w:r>
      <w:r w:rsidRPr="00205369">
        <w:rPr>
          <w:rFonts w:ascii="Times New Roman" w:hAnsi="Times New Roman"/>
          <w:sz w:val="28"/>
          <w:szCs w:val="28"/>
        </w:rPr>
        <w:t xml:space="preserve"> 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Правительства Республики Дагестан от 29.03.2024 № 79 «Об утверждении Правил предоставления субсидий из республиканского бюджета Республики Дагестан на стимулирование увеличения производства картофеля и овощей и о признании утратившим силу постановления Правительства Республики Дагестан от 14 марта 2023 г. № 63».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Республики Дагестан от 02.04.2024 № 85 «Об утверждении Правил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 и о признании утратившими силу некоторых актов Правительства Республики Дагестан». 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Республики Дагестан от 27.04.2024 № 113 «Об утверждении Правил предоставления субсидий на возмещение части затрат на гидромелиоративные мероприятия, культуртехнические, </w:t>
      </w:r>
      <w:proofErr w:type="spellStart"/>
      <w:r>
        <w:rPr>
          <w:rFonts w:ascii="Times New Roman" w:hAnsi="Times New Roman"/>
          <w:sz w:val="28"/>
          <w:szCs w:val="28"/>
        </w:rPr>
        <w:t>агролесомелиоративные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, фитомелиоративные мероприятия и мероприятия по химической мелиорации земель и о признании утратившими силу некоторых актов Правительства Республики Дагестан» </w:t>
      </w:r>
      <w:r w:rsidRPr="00205369">
        <w:rPr>
          <w:rFonts w:ascii="Times New Roman" w:hAnsi="Times New Roman"/>
          <w:sz w:val="28"/>
          <w:szCs w:val="28"/>
        </w:rPr>
        <w:t>(интернет-портал правовой</w:t>
      </w:r>
      <w:r>
        <w:rPr>
          <w:rFonts w:ascii="Times New Roman" w:hAnsi="Times New Roman"/>
          <w:sz w:val="28"/>
          <w:szCs w:val="28"/>
        </w:rPr>
        <w:t xml:space="preserve"> информации Республики Дагестан.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Постановление Правительства Республики Дагестан от 13.05.2024 № 123 «О предоставлении мер государственной поддержки на развитие малых форм хозяйствования и о признании утратившими силу некоторых актов Правительства Республики Дагестан».</w:t>
      </w:r>
      <w:r w:rsidRPr="00205369">
        <w:rPr>
          <w:rFonts w:ascii="Times New Roman" w:hAnsi="Times New Roman"/>
          <w:sz w:val="28"/>
          <w:szCs w:val="28"/>
        </w:rPr>
        <w:t xml:space="preserve"> 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Республики Дагестан от 04.06.2024 № 150 «О предоставлении мер государственной поддержки на создание системы поддержки фермеров и развитие сельской кооперации».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Республики Дагестан от 04.06.2024 № 156 «Об утверждении Правил предоставления субсидий на возмещение части затрат на развитие переработки сельскохозяйственной продукции в Республике Дагестан».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Республики Дагестан от 27.09.2024 № 304 «Об утверждении Правил предоставления субсидий из республиканского бюджета </w:t>
      </w:r>
      <w:r>
        <w:rPr>
          <w:rFonts w:ascii="Times New Roman" w:hAnsi="Times New Roman"/>
          <w:sz w:val="28"/>
          <w:szCs w:val="28"/>
        </w:rPr>
        <w:lastRenderedPageBreak/>
        <w:t xml:space="preserve">Республики Дагестан на возмещение части затрат на развитие хранения плодоовощной продукции в Республике Дагестан». 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Республики Дагестан от 01.10.2024 № 306 «Об утверждении Правил предоставления субсидий из республиканского бюджета Республики Дагестан на отдельные отрасли животноводства в Республике Дагестан и о признании утратившими силу некоторых актов Правительства Республики Дагестан».</w:t>
      </w:r>
      <w:r w:rsidRPr="00205369">
        <w:rPr>
          <w:rFonts w:ascii="Times New Roman" w:hAnsi="Times New Roman"/>
          <w:sz w:val="28"/>
          <w:szCs w:val="28"/>
        </w:rPr>
        <w:t xml:space="preserve"> </w:t>
      </w:r>
    </w:p>
    <w:p w:rsidR="00A7748B" w:rsidRDefault="00A7748B" w:rsidP="00A77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Республики Дагестан от 15.11.2024 № 377 «Об утверждении Правил предоставления грантов в форме субсидий на реализацию проектов научно-технического обеспечения развития сельского хозяйства».</w:t>
      </w:r>
    </w:p>
    <w:p w:rsidR="0083693D" w:rsidRPr="008C7A95" w:rsidRDefault="0083693D" w:rsidP="0083693D">
      <w:pPr>
        <w:widowControl w:val="0"/>
        <w:tabs>
          <w:tab w:val="left" w:pos="429"/>
          <w:tab w:val="left" w:pos="111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693D" w:rsidRPr="00A7748B" w:rsidRDefault="0083693D" w:rsidP="00A7748B">
      <w:pPr>
        <w:pStyle w:val="40"/>
        <w:shd w:val="clear" w:color="auto" w:fill="auto"/>
        <w:ind w:firstLine="540"/>
        <w:jc w:val="both"/>
        <w:rPr>
          <w:b/>
          <w:color w:val="FF0000"/>
          <w:szCs w:val="28"/>
        </w:rPr>
      </w:pPr>
      <w:r w:rsidRPr="00A7748B">
        <w:rPr>
          <w:b/>
          <w:color w:val="FF0000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3693D" w:rsidRDefault="0083693D" w:rsidP="005F3E24">
      <w:pPr>
        <w:pStyle w:val="40"/>
        <w:shd w:val="clear" w:color="auto" w:fill="auto"/>
        <w:ind w:firstLine="540"/>
        <w:jc w:val="both"/>
        <w:rPr>
          <w:szCs w:val="28"/>
        </w:rPr>
      </w:pPr>
      <w:r w:rsidRPr="008C7A95">
        <w:rPr>
          <w:szCs w:val="28"/>
        </w:rPr>
        <w:t xml:space="preserve">Предложения и замечания принимаются по адресу: </w:t>
      </w:r>
      <w:r w:rsidR="00BD2215">
        <w:rPr>
          <w:szCs w:val="28"/>
        </w:rPr>
        <w:t>Республика Дагестан, г.Махачкала</w:t>
      </w:r>
      <w:r w:rsidR="005F3E24">
        <w:rPr>
          <w:szCs w:val="28"/>
        </w:rPr>
        <w:t>, п. Новый Хушет, мкр. «Ветеран»</w:t>
      </w:r>
      <w:bookmarkStart w:id="0" w:name="_GoBack"/>
      <w:bookmarkEnd w:id="0"/>
      <w:r w:rsidRPr="008C7A95">
        <w:rPr>
          <w:szCs w:val="28"/>
        </w:rPr>
        <w:t>, а также</w:t>
      </w:r>
      <w:r w:rsidR="005F3E24">
        <w:rPr>
          <w:szCs w:val="28"/>
        </w:rPr>
        <w:t xml:space="preserve"> </w:t>
      </w:r>
      <w:r w:rsidRPr="008C7A95">
        <w:rPr>
          <w:szCs w:val="28"/>
        </w:rPr>
        <w:t>по адресу электронной почты:</w:t>
      </w:r>
      <w:hyperlink r:id="rId4" w:history="1">
        <w:r w:rsidR="009A6190" w:rsidRPr="00CD1613">
          <w:rPr>
            <w:rStyle w:val="a5"/>
            <w:szCs w:val="28"/>
            <w:lang w:val="en-US"/>
          </w:rPr>
          <w:t>mcxrd</w:t>
        </w:r>
        <w:r w:rsidR="009A6190" w:rsidRPr="00CD1613">
          <w:rPr>
            <w:rStyle w:val="a5"/>
            <w:szCs w:val="28"/>
          </w:rPr>
          <w:t>@</w:t>
        </w:r>
        <w:r w:rsidR="009A6190" w:rsidRPr="00CD1613">
          <w:rPr>
            <w:rStyle w:val="a5"/>
            <w:szCs w:val="28"/>
            <w:lang w:val="en-US"/>
          </w:rPr>
          <w:t>e</w:t>
        </w:r>
        <w:r w:rsidR="009A6190" w:rsidRPr="00CD1613">
          <w:rPr>
            <w:rStyle w:val="a5"/>
            <w:szCs w:val="28"/>
          </w:rPr>
          <w:t>-</w:t>
        </w:r>
        <w:r w:rsidR="009A6190" w:rsidRPr="00CD1613">
          <w:rPr>
            <w:rStyle w:val="a5"/>
            <w:szCs w:val="28"/>
            <w:lang w:val="en-US"/>
          </w:rPr>
          <w:t>dag</w:t>
        </w:r>
        <w:r w:rsidR="009A6190" w:rsidRPr="00CD1613">
          <w:rPr>
            <w:rStyle w:val="a5"/>
            <w:szCs w:val="28"/>
          </w:rPr>
          <w:t>.</w:t>
        </w:r>
        <w:proofErr w:type="spellStart"/>
        <w:r w:rsidR="009A6190" w:rsidRPr="00CD1613">
          <w:rPr>
            <w:rStyle w:val="a5"/>
            <w:szCs w:val="28"/>
            <w:lang w:val="en-US"/>
          </w:rPr>
          <w:t>ru</w:t>
        </w:r>
        <w:proofErr w:type="spellEnd"/>
      </w:hyperlink>
    </w:p>
    <w:p w:rsidR="009A6190" w:rsidRPr="005F3E24" w:rsidRDefault="009A6190" w:rsidP="005F3E24">
      <w:pPr>
        <w:pStyle w:val="40"/>
        <w:shd w:val="clear" w:color="auto" w:fill="auto"/>
        <w:ind w:firstLine="540"/>
        <w:jc w:val="both"/>
        <w:rPr>
          <w:szCs w:val="28"/>
        </w:rPr>
      </w:pPr>
    </w:p>
    <w:p w:rsidR="009A6190" w:rsidRPr="004C3F78" w:rsidRDefault="009A6190" w:rsidP="009A6190">
      <w:pPr>
        <w:pStyle w:val="40"/>
        <w:shd w:val="clear" w:color="auto" w:fill="auto"/>
        <w:jc w:val="both"/>
        <w:rPr>
          <w:b/>
          <w:szCs w:val="28"/>
        </w:rPr>
      </w:pPr>
      <w:r>
        <w:rPr>
          <w:szCs w:val="28"/>
        </w:rPr>
        <w:tab/>
      </w:r>
      <w:r w:rsidR="0083693D" w:rsidRPr="004C3F78">
        <w:rPr>
          <w:b/>
          <w:szCs w:val="28"/>
        </w:rPr>
        <w:t xml:space="preserve">Сроки приема предложений и замечаний: </w:t>
      </w:r>
    </w:p>
    <w:p w:rsidR="0083693D" w:rsidRDefault="0083693D" w:rsidP="009A6190">
      <w:pPr>
        <w:pStyle w:val="40"/>
        <w:shd w:val="clear" w:color="auto" w:fill="auto"/>
        <w:rPr>
          <w:szCs w:val="28"/>
        </w:rPr>
      </w:pPr>
      <w:r w:rsidRPr="008C7A95">
        <w:rPr>
          <w:szCs w:val="28"/>
        </w:rPr>
        <w:t>с</w:t>
      </w:r>
      <w:r w:rsidR="00B92771">
        <w:rPr>
          <w:szCs w:val="28"/>
        </w:rPr>
        <w:t xml:space="preserve"> 11</w:t>
      </w:r>
      <w:r w:rsidR="009A6190" w:rsidRPr="009A6190">
        <w:rPr>
          <w:szCs w:val="28"/>
        </w:rPr>
        <w:t xml:space="preserve"> декабря 202</w:t>
      </w:r>
      <w:r w:rsidR="00B92771">
        <w:rPr>
          <w:szCs w:val="28"/>
        </w:rPr>
        <w:t>5</w:t>
      </w:r>
      <w:r w:rsidR="009A6190" w:rsidRPr="009A6190">
        <w:rPr>
          <w:szCs w:val="28"/>
        </w:rPr>
        <w:t xml:space="preserve"> г.</w:t>
      </w:r>
      <w:r w:rsidR="009A6190">
        <w:rPr>
          <w:szCs w:val="28"/>
        </w:rPr>
        <w:t xml:space="preserve"> </w:t>
      </w:r>
      <w:r w:rsidRPr="008C7A95">
        <w:rPr>
          <w:szCs w:val="28"/>
        </w:rPr>
        <w:t>по</w:t>
      </w:r>
      <w:r w:rsidR="009A6190">
        <w:rPr>
          <w:szCs w:val="28"/>
        </w:rPr>
        <w:t xml:space="preserve"> </w:t>
      </w:r>
      <w:r w:rsidRPr="008C7A95">
        <w:rPr>
          <w:szCs w:val="28"/>
        </w:rPr>
        <w:tab/>
      </w:r>
      <w:r w:rsidR="004C3F78">
        <w:rPr>
          <w:szCs w:val="28"/>
        </w:rPr>
        <w:t>1</w:t>
      </w:r>
      <w:r w:rsidR="00B92771">
        <w:rPr>
          <w:szCs w:val="28"/>
        </w:rPr>
        <w:t>6</w:t>
      </w:r>
      <w:r w:rsidR="009A6190">
        <w:rPr>
          <w:szCs w:val="28"/>
        </w:rPr>
        <w:t xml:space="preserve"> января 202</w:t>
      </w:r>
      <w:r w:rsidR="00B92771">
        <w:rPr>
          <w:szCs w:val="28"/>
        </w:rPr>
        <w:t>6</w:t>
      </w:r>
      <w:r>
        <w:rPr>
          <w:szCs w:val="28"/>
        </w:rPr>
        <w:t>_г</w:t>
      </w:r>
      <w:r w:rsidRPr="008C7A95">
        <w:rPr>
          <w:szCs w:val="28"/>
        </w:rPr>
        <w:t>.</w:t>
      </w:r>
    </w:p>
    <w:p w:rsidR="009A6190" w:rsidRPr="008C7A95" w:rsidRDefault="009A6190" w:rsidP="009A6190">
      <w:pPr>
        <w:pStyle w:val="40"/>
        <w:shd w:val="clear" w:color="auto" w:fill="auto"/>
        <w:jc w:val="both"/>
        <w:rPr>
          <w:szCs w:val="28"/>
        </w:rPr>
      </w:pPr>
    </w:p>
    <w:p w:rsidR="0083693D" w:rsidRPr="00C44067" w:rsidRDefault="0083693D" w:rsidP="0083693D">
      <w:pPr>
        <w:pStyle w:val="40"/>
        <w:shd w:val="clear" w:color="auto" w:fill="auto"/>
        <w:jc w:val="both"/>
        <w:rPr>
          <w:szCs w:val="28"/>
        </w:rPr>
      </w:pPr>
      <w:r w:rsidRPr="008C7A95">
        <w:rPr>
          <w:szCs w:val="28"/>
        </w:rPr>
        <w:t>Место размещения уведомления и перечня нормативных правовых актов в информационно</w:t>
      </w:r>
      <w:r>
        <w:rPr>
          <w:szCs w:val="28"/>
        </w:rPr>
        <w:t>-</w:t>
      </w:r>
      <w:r w:rsidRPr="008C7A95">
        <w:rPr>
          <w:szCs w:val="28"/>
        </w:rPr>
        <w:softHyphen/>
        <w:t>телекоммуникационной сети «Интернет»:</w:t>
      </w:r>
      <w:r w:rsidR="00C44067" w:rsidRPr="00C44067">
        <w:t xml:space="preserve"> </w:t>
      </w:r>
      <w:hyperlink r:id="rId5" w:history="1">
        <w:r w:rsidR="00C44067" w:rsidRPr="00FD64F1">
          <w:rPr>
            <w:rStyle w:val="a5"/>
            <w:lang w:val="en-US"/>
          </w:rPr>
          <w:t>www</w:t>
        </w:r>
        <w:r w:rsidR="00C44067" w:rsidRPr="00FD64F1">
          <w:rPr>
            <w:rStyle w:val="a5"/>
          </w:rPr>
          <w:t>.</w:t>
        </w:r>
        <w:proofErr w:type="spellStart"/>
        <w:r w:rsidR="00C44067" w:rsidRPr="00FD64F1">
          <w:rPr>
            <w:rStyle w:val="a5"/>
            <w:lang w:val="en-US"/>
          </w:rPr>
          <w:t>mcxrd</w:t>
        </w:r>
        <w:proofErr w:type="spellEnd"/>
        <w:r w:rsidR="00C44067" w:rsidRPr="00FD64F1">
          <w:rPr>
            <w:rStyle w:val="a5"/>
          </w:rPr>
          <w:t>.</w:t>
        </w:r>
        <w:proofErr w:type="spellStart"/>
        <w:r w:rsidR="00C44067" w:rsidRPr="00FD64F1">
          <w:rPr>
            <w:rStyle w:val="a5"/>
            <w:lang w:val="en-US"/>
          </w:rPr>
          <w:t>ru</w:t>
        </w:r>
        <w:proofErr w:type="spellEnd"/>
      </w:hyperlink>
      <w:r w:rsidR="00C44067" w:rsidRPr="00C44067">
        <w:rPr>
          <w:rStyle w:val="a5"/>
        </w:rPr>
        <w:t>&gt;</w:t>
      </w:r>
      <w:r w:rsidR="00C44067">
        <w:rPr>
          <w:rStyle w:val="a5"/>
        </w:rPr>
        <w:t xml:space="preserve"> «Антимонопольный комплаенс»</w:t>
      </w:r>
      <w:r w:rsidR="00C44067" w:rsidRPr="00C44067">
        <w:rPr>
          <w:rStyle w:val="a5"/>
        </w:rPr>
        <w:t>&gt;</w:t>
      </w:r>
      <w:r w:rsidR="00C44067">
        <w:rPr>
          <w:rStyle w:val="a5"/>
        </w:rPr>
        <w:t xml:space="preserve"> «Публичные слушания»</w:t>
      </w:r>
    </w:p>
    <w:p w:rsidR="0083693D" w:rsidRPr="008C7A95" w:rsidRDefault="0083693D" w:rsidP="0083693D">
      <w:pPr>
        <w:widowControl w:val="0"/>
        <w:tabs>
          <w:tab w:val="left" w:pos="429"/>
          <w:tab w:val="left" w:pos="111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693D" w:rsidRDefault="0083693D" w:rsidP="00D20496">
      <w:pPr>
        <w:pStyle w:val="40"/>
        <w:shd w:val="clear" w:color="auto" w:fill="auto"/>
        <w:spacing w:line="240" w:lineRule="exact"/>
        <w:ind w:firstLine="709"/>
        <w:jc w:val="both"/>
        <w:rPr>
          <w:szCs w:val="28"/>
        </w:rPr>
      </w:pPr>
      <w:r w:rsidRPr="008C7A95">
        <w:rPr>
          <w:szCs w:val="28"/>
        </w:rPr>
        <w:t>Все поступившие предложения и замечания будут рассмотрены до</w:t>
      </w:r>
      <w:r>
        <w:rPr>
          <w:szCs w:val="28"/>
        </w:rPr>
        <w:t xml:space="preserve"> </w:t>
      </w:r>
      <w:r w:rsidR="00B92771">
        <w:rPr>
          <w:szCs w:val="28"/>
        </w:rPr>
        <w:t>10 февраля 2026</w:t>
      </w:r>
      <w:r w:rsidR="004C3F78">
        <w:rPr>
          <w:szCs w:val="28"/>
        </w:rPr>
        <w:t xml:space="preserve"> </w:t>
      </w:r>
      <w:r>
        <w:rPr>
          <w:szCs w:val="28"/>
        </w:rPr>
        <w:t>г</w:t>
      </w:r>
      <w:r w:rsidRPr="008C7A95">
        <w:rPr>
          <w:szCs w:val="28"/>
        </w:rPr>
        <w:t>ода.</w:t>
      </w:r>
    </w:p>
    <w:p w:rsidR="004C3F78" w:rsidRPr="008C7A95" w:rsidRDefault="004C3F78" w:rsidP="0083693D">
      <w:pPr>
        <w:pStyle w:val="40"/>
        <w:shd w:val="clear" w:color="auto" w:fill="auto"/>
        <w:tabs>
          <w:tab w:val="left" w:leader="underscore" w:pos="8846"/>
        </w:tabs>
        <w:spacing w:line="240" w:lineRule="exact"/>
        <w:jc w:val="both"/>
        <w:rPr>
          <w:szCs w:val="28"/>
        </w:rPr>
      </w:pPr>
    </w:p>
    <w:p w:rsidR="0083693D" w:rsidRPr="00D20496" w:rsidRDefault="0083693D" w:rsidP="0083693D">
      <w:pPr>
        <w:pStyle w:val="40"/>
        <w:shd w:val="clear" w:color="auto" w:fill="auto"/>
        <w:spacing w:line="240" w:lineRule="exact"/>
        <w:jc w:val="both"/>
        <w:rPr>
          <w:b/>
          <w:szCs w:val="28"/>
        </w:rPr>
      </w:pPr>
      <w:r w:rsidRPr="00D20496">
        <w:rPr>
          <w:b/>
          <w:szCs w:val="28"/>
        </w:rPr>
        <w:t xml:space="preserve">К уведомлению прилагается анкета для участников публичных консультаций </w:t>
      </w:r>
    </w:p>
    <w:p w:rsidR="0083693D" w:rsidRPr="008C7A95" w:rsidRDefault="0083693D" w:rsidP="0083693D">
      <w:pPr>
        <w:pStyle w:val="40"/>
        <w:shd w:val="clear" w:color="auto" w:fill="auto"/>
        <w:spacing w:line="240" w:lineRule="exact"/>
        <w:jc w:val="both"/>
        <w:rPr>
          <w:szCs w:val="28"/>
        </w:rPr>
      </w:pPr>
    </w:p>
    <w:p w:rsidR="0083693D" w:rsidRDefault="0083693D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2857A4" w:rsidRPr="00C44067" w:rsidRDefault="002857A4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p w:rsidR="00C44067" w:rsidRPr="00C44067" w:rsidRDefault="0083693D" w:rsidP="0083693D">
      <w:pPr>
        <w:pStyle w:val="30"/>
        <w:shd w:val="clear" w:color="auto" w:fill="auto"/>
        <w:spacing w:line="240" w:lineRule="exact"/>
        <w:jc w:val="center"/>
        <w:rPr>
          <w:b/>
          <w:szCs w:val="28"/>
        </w:rPr>
      </w:pPr>
      <w:r w:rsidRPr="00C44067">
        <w:rPr>
          <w:b/>
          <w:szCs w:val="28"/>
        </w:rPr>
        <w:t xml:space="preserve">Анкета </w:t>
      </w:r>
    </w:p>
    <w:p w:rsidR="0083693D" w:rsidRPr="00C44067" w:rsidRDefault="0083693D" w:rsidP="0083693D">
      <w:pPr>
        <w:pStyle w:val="30"/>
        <w:shd w:val="clear" w:color="auto" w:fill="auto"/>
        <w:spacing w:line="240" w:lineRule="exact"/>
        <w:jc w:val="center"/>
        <w:rPr>
          <w:b/>
          <w:szCs w:val="28"/>
        </w:rPr>
      </w:pPr>
      <w:r w:rsidRPr="00C44067">
        <w:rPr>
          <w:b/>
          <w:szCs w:val="28"/>
        </w:rPr>
        <w:t>для участников публичных консультаций</w:t>
      </w:r>
    </w:p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righ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3693D" w:rsidRPr="001C257C" w:rsidTr="00DA7563">
        <w:trPr>
          <w:trHeight w:hRule="exact" w:val="269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  <w:jc w:val="center"/>
            </w:pPr>
            <w:r w:rsidRPr="007E1E81">
              <w:rPr>
                <w:rStyle w:val="2105pt"/>
                <w:rFonts w:eastAsia="Calibri"/>
              </w:rPr>
              <w:t>По возможности, укажите:</w:t>
            </w:r>
          </w:p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Наименование организации: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5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Сфера деятельности организации: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Ф.И.О контактного лица: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Номер телефона: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1C257C" w:rsidTr="00DA7563">
        <w:trPr>
          <w:trHeight w:hRule="exact"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Адрес электронной почты: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</w:tbl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p w:rsidR="0083693D" w:rsidRDefault="0083693D" w:rsidP="0083693D">
      <w:pPr>
        <w:pStyle w:val="a4"/>
        <w:shd w:val="clear" w:color="auto" w:fill="auto"/>
        <w:spacing w:line="240" w:lineRule="exact"/>
        <w:jc w:val="center"/>
        <w:rPr>
          <w:szCs w:val="28"/>
        </w:rPr>
      </w:pPr>
      <w:r w:rsidRPr="001C257C">
        <w:rPr>
          <w:szCs w:val="28"/>
        </w:rPr>
        <w:t xml:space="preserve">Общие сведения о нормативном правовом акте </w:t>
      </w:r>
    </w:p>
    <w:p w:rsidR="0083693D" w:rsidRPr="001C257C" w:rsidRDefault="0083693D" w:rsidP="0083693D">
      <w:pPr>
        <w:pStyle w:val="a4"/>
        <w:shd w:val="clear" w:color="auto" w:fill="auto"/>
        <w:spacing w:line="240" w:lineRule="exact"/>
        <w:jc w:val="center"/>
        <w:rPr>
          <w:szCs w:val="28"/>
        </w:rPr>
      </w:pPr>
      <w:r w:rsidRPr="001C257C">
        <w:rPr>
          <w:szCs w:val="28"/>
        </w:rPr>
        <w:t>(проекте нормативного правового акта)</w:t>
      </w:r>
    </w:p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771"/>
      </w:tblGrid>
      <w:tr w:rsidR="0083693D" w:rsidRPr="007E1E81" w:rsidTr="00DA7563">
        <w:trPr>
          <w:trHeight w:hRule="exact" w:val="44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  <w:r w:rsidRPr="007E1E81">
              <w:rPr>
                <w:rStyle w:val="2105pt"/>
                <w:rFonts w:eastAsia="Calibri"/>
              </w:rPr>
              <w:t>Сфера государственного регулирования:</w:t>
            </w:r>
          </w:p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</w:p>
          <w:p w:rsidR="0083693D" w:rsidRPr="007E1E81" w:rsidRDefault="0083693D" w:rsidP="00DA7563">
            <w:pPr>
              <w:spacing w:after="0" w:line="210" w:lineRule="exact"/>
              <w:rPr>
                <w:rStyle w:val="2105pt"/>
                <w:rFonts w:eastAsia="Calibri"/>
              </w:rPr>
            </w:pPr>
          </w:p>
          <w:p w:rsidR="0083693D" w:rsidRPr="007E1E81" w:rsidRDefault="0083693D" w:rsidP="00DA7563">
            <w:pPr>
              <w:spacing w:after="0" w:line="210" w:lineRule="exact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  <w:tr w:rsidR="0083693D" w:rsidRPr="007E1E81" w:rsidTr="00DA7563">
        <w:trPr>
          <w:trHeight w:hRule="exact" w:val="44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93D" w:rsidRPr="007E1E81" w:rsidRDefault="0083693D" w:rsidP="00DA7563">
            <w:pPr>
              <w:spacing w:after="0" w:line="210" w:lineRule="exact"/>
            </w:pPr>
            <w:r w:rsidRPr="007E1E81">
              <w:rPr>
                <w:rStyle w:val="2105pt"/>
                <w:rFonts w:eastAsia="Calibri"/>
              </w:rPr>
              <w:t>Вид и наименование: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7E1E81" w:rsidRDefault="0083693D" w:rsidP="00DA7563"/>
        </w:tc>
      </w:tr>
    </w:tbl>
    <w:p w:rsidR="0083693D" w:rsidRPr="001C257C" w:rsidRDefault="0083693D" w:rsidP="0083693D">
      <w:pPr>
        <w:pStyle w:val="20"/>
        <w:shd w:val="clear" w:color="auto" w:fill="auto"/>
        <w:spacing w:before="0" w:line="240" w:lineRule="auto"/>
        <w:ind w:firstLine="0"/>
        <w:jc w:val="both"/>
      </w:pP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857A4">
        <w:rPr>
          <w:rFonts w:ascii="Times New Roman" w:hAnsi="Times New Roman"/>
          <w:sz w:val="32"/>
          <w:szCs w:val="32"/>
        </w:rPr>
        <w:t>Наличие (отсутствие) в нормативном правовом акте положений, противоречащих антимонопольному законодательству</w:t>
      </w: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3693D" w:rsidRPr="002857A4" w:rsidRDefault="0083693D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857A4">
        <w:rPr>
          <w:rFonts w:ascii="Times New Roman" w:hAnsi="Times New Roman"/>
          <w:sz w:val="32"/>
          <w:szCs w:val="32"/>
        </w:rPr>
        <w:t xml:space="preserve">Предложения и замечания по нормативному правовому акту </w:t>
      </w:r>
    </w:p>
    <w:p w:rsidR="007E4EFC" w:rsidRPr="002857A4" w:rsidRDefault="007E4EFC" w:rsidP="002857A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7E4EFC" w:rsidRPr="002857A4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3D"/>
    <w:rsid w:val="002857A4"/>
    <w:rsid w:val="00292F53"/>
    <w:rsid w:val="004C3F78"/>
    <w:rsid w:val="005F3E24"/>
    <w:rsid w:val="007E4EFC"/>
    <w:rsid w:val="007F771C"/>
    <w:rsid w:val="0083693D"/>
    <w:rsid w:val="009A6190"/>
    <w:rsid w:val="00A7748B"/>
    <w:rsid w:val="00B92771"/>
    <w:rsid w:val="00BD2215"/>
    <w:rsid w:val="00C44067"/>
    <w:rsid w:val="00D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3332"/>
  <w15:chartTrackingRefBased/>
  <w15:docId w15:val="{5F4C15B1-7F2A-4EDF-A449-8121F016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3D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3693D"/>
    <w:rPr>
      <w:b/>
      <w:bCs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3693D"/>
    <w:pPr>
      <w:widowControl w:val="0"/>
      <w:shd w:val="clear" w:color="auto" w:fill="FFFFFF"/>
      <w:spacing w:before="420" w:after="0" w:line="322" w:lineRule="exact"/>
      <w:ind w:hanging="2000"/>
      <w:jc w:val="center"/>
      <w:outlineLvl w:val="1"/>
    </w:pPr>
    <w:rPr>
      <w:rFonts w:ascii="Times New Roman" w:eastAsiaTheme="minorHAnsi" w:hAnsi="Times New Roman" w:cstheme="minorBidi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83693D"/>
    <w:rPr>
      <w:b/>
      <w:bCs/>
      <w:shd w:val="clear" w:color="auto" w:fill="FFFFFF"/>
    </w:rPr>
  </w:style>
  <w:style w:type="paragraph" w:customStyle="1" w:styleId="22">
    <w:name w:val="Колонтитул (2)"/>
    <w:basedOn w:val="a"/>
    <w:link w:val="21"/>
    <w:rsid w:val="0083693D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Theme="minorHAnsi" w:hAnsi="Times New Roman" w:cstheme="minorBidi"/>
      <w:b/>
      <w:bCs/>
      <w:sz w:val="28"/>
    </w:rPr>
  </w:style>
  <w:style w:type="character" w:customStyle="1" w:styleId="4">
    <w:name w:val="Основной текст (4)_"/>
    <w:basedOn w:val="a0"/>
    <w:link w:val="40"/>
    <w:rsid w:val="0083693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93D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 w:cstheme="minorBidi"/>
      <w:sz w:val="28"/>
    </w:rPr>
  </w:style>
  <w:style w:type="character" w:customStyle="1" w:styleId="5">
    <w:name w:val="Основной текст (5)_"/>
    <w:basedOn w:val="a0"/>
    <w:link w:val="50"/>
    <w:rsid w:val="008369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693D"/>
    <w:pPr>
      <w:widowControl w:val="0"/>
      <w:shd w:val="clear" w:color="auto" w:fill="FFFFFF"/>
      <w:spacing w:after="0" w:line="274" w:lineRule="exact"/>
      <w:jc w:val="right"/>
    </w:pPr>
    <w:rPr>
      <w:rFonts w:ascii="Times New Roman" w:eastAsiaTheme="minorHAnsi" w:hAnsi="Times New Roman" w:cstheme="minorBidi"/>
      <w:b/>
      <w:bCs/>
      <w:sz w:val="28"/>
    </w:rPr>
  </w:style>
  <w:style w:type="character" w:customStyle="1" w:styleId="41">
    <w:name w:val="Основной текст (4) + Полужирный"/>
    <w:basedOn w:val="4"/>
    <w:rsid w:val="00836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836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Колонтитул (3)_"/>
    <w:basedOn w:val="a0"/>
    <w:link w:val="30"/>
    <w:rsid w:val="0083693D"/>
    <w:rPr>
      <w:shd w:val="clear" w:color="auto" w:fill="FFFFFF"/>
    </w:rPr>
  </w:style>
  <w:style w:type="paragraph" w:customStyle="1" w:styleId="30">
    <w:name w:val="Колонтитул (3)"/>
    <w:basedOn w:val="a"/>
    <w:link w:val="3"/>
    <w:rsid w:val="0083693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</w:rPr>
  </w:style>
  <w:style w:type="character" w:customStyle="1" w:styleId="a3">
    <w:name w:val="Подпись к таблице_"/>
    <w:basedOn w:val="a0"/>
    <w:link w:val="a4"/>
    <w:rsid w:val="0083693D"/>
    <w:rPr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83693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</w:rPr>
  </w:style>
  <w:style w:type="character" w:customStyle="1" w:styleId="6">
    <w:name w:val="Основной текст (6)_"/>
    <w:basedOn w:val="a0"/>
    <w:link w:val="60"/>
    <w:rsid w:val="0083693D"/>
    <w:rPr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693D"/>
    <w:pPr>
      <w:widowControl w:val="0"/>
      <w:shd w:val="clear" w:color="auto" w:fill="FFFFFF"/>
      <w:spacing w:after="0" w:line="254" w:lineRule="exact"/>
      <w:jc w:val="center"/>
    </w:pPr>
    <w:rPr>
      <w:rFonts w:ascii="Times New Roman" w:eastAsiaTheme="minorHAnsi" w:hAnsi="Times New Roman" w:cstheme="minorBidi"/>
      <w:sz w:val="21"/>
      <w:szCs w:val="21"/>
    </w:rPr>
  </w:style>
  <w:style w:type="character" w:styleId="a5">
    <w:name w:val="Hyperlink"/>
    <w:basedOn w:val="a0"/>
    <w:uiPriority w:val="99"/>
    <w:unhideWhenUsed/>
    <w:rsid w:val="005F3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xrd.ru" TargetMode="External"/><Relationship Id="rId4" Type="http://schemas.openxmlformats.org/officeDocument/2006/relationships/hyperlink" Target="mailto:mcxrd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2024-12-19T12:45:00Z</dcterms:created>
  <dcterms:modified xsi:type="dcterms:W3CDTF">2025-12-10T13:38:00Z</dcterms:modified>
</cp:coreProperties>
</file>