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0A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О</w:t>
      </w:r>
      <w:r w:rsidRPr="00791612">
        <w:rPr>
          <w:rFonts w:ascii="Times New Roman" w:hAnsi="Times New Roman" w:cs="Times New Roman"/>
          <w:b/>
          <w:sz w:val="28"/>
          <w:szCs w:val="28"/>
        </w:rPr>
        <w:t>бщественного совета</w:t>
      </w:r>
    </w:p>
    <w:p w:rsidR="0079517C" w:rsidRPr="00791612" w:rsidRDefault="0020637E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при Министерстве сельского хозяйства </w:t>
      </w:r>
      <w:r w:rsidR="00FE3951" w:rsidRPr="00791612">
        <w:rPr>
          <w:rFonts w:ascii="Times New Roman" w:hAnsi="Times New Roman" w:cs="Times New Roman"/>
          <w:b/>
          <w:sz w:val="28"/>
          <w:szCs w:val="28"/>
        </w:rPr>
        <w:t>и</w:t>
      </w:r>
    </w:p>
    <w:p w:rsidR="0067290A" w:rsidRPr="00791612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 продовольствия 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Pr="00791612">
        <w:rPr>
          <w:rFonts w:ascii="Times New Roman" w:hAnsi="Times New Roman" w:cs="Times New Roman"/>
          <w:b/>
          <w:sz w:val="28"/>
          <w:szCs w:val="28"/>
        </w:rPr>
        <w:t>Дагес</w:t>
      </w:r>
      <w:r w:rsidR="0020637E" w:rsidRPr="00791612">
        <w:rPr>
          <w:rFonts w:ascii="Times New Roman" w:hAnsi="Times New Roman" w:cs="Times New Roman"/>
          <w:b/>
          <w:sz w:val="28"/>
          <w:szCs w:val="28"/>
        </w:rPr>
        <w:t xml:space="preserve">тан </w:t>
      </w:r>
    </w:p>
    <w:p w:rsidR="0079517C" w:rsidRPr="00791612" w:rsidRDefault="0079517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3951" w:rsidRDefault="00FE3951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_______________ Казибеков В.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>Г.</w:t>
      </w:r>
    </w:p>
    <w:p w:rsidR="00DC459C" w:rsidRPr="00791612" w:rsidRDefault="00DC459C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517C" w:rsidRPr="00791612" w:rsidRDefault="003733E8" w:rsidP="007951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459C">
        <w:rPr>
          <w:rFonts w:ascii="Times New Roman" w:hAnsi="Times New Roman" w:cs="Times New Roman"/>
          <w:b/>
          <w:sz w:val="28"/>
          <w:szCs w:val="28"/>
        </w:rPr>
        <w:t>3.01.202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DC4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018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>ДОКЛАД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об организации системы внутреннего обеспечения соответствия деятельности</w:t>
      </w:r>
      <w:r w:rsidRPr="00791612">
        <w:rPr>
          <w:rFonts w:ascii="Times New Roman" w:hAnsi="Times New Roman" w:cs="Times New Roman"/>
          <w:b/>
          <w:sz w:val="28"/>
          <w:szCs w:val="28"/>
        </w:rPr>
        <w:br/>
        <w:t>Министерства сельского хозяйства</w:t>
      </w:r>
      <w:r w:rsidR="00395018" w:rsidRPr="00791612">
        <w:rPr>
          <w:rFonts w:ascii="Times New Roman" w:hAnsi="Times New Roman" w:cs="Times New Roman"/>
          <w:b/>
          <w:sz w:val="28"/>
          <w:szCs w:val="28"/>
        </w:rPr>
        <w:t xml:space="preserve"> и продовольствия</w:t>
      </w:r>
    </w:p>
    <w:p w:rsidR="0067290A" w:rsidRPr="00791612" w:rsidRDefault="0020637E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E925A3" w:rsidRPr="00791612">
        <w:rPr>
          <w:rFonts w:ascii="Times New Roman" w:hAnsi="Times New Roman" w:cs="Times New Roman"/>
          <w:b/>
          <w:sz w:val="28"/>
          <w:szCs w:val="28"/>
        </w:rPr>
        <w:t>Дагестан требованиям</w:t>
      </w:r>
      <w:r w:rsidR="0079517C" w:rsidRPr="00791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12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:rsidR="0079517C" w:rsidRDefault="009B0A0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 202</w:t>
      </w:r>
      <w:r w:rsidR="006D4B2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FA4141" w:rsidRPr="00791612" w:rsidRDefault="00FA4141" w:rsidP="00795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 декабря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1612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в целях формирования единого подхода к созданию и организации антимонопольного комплаенса в Министерстве сельского хозяйства </w:t>
      </w:r>
      <w:r w:rsidR="00E925A3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791612">
        <w:rPr>
          <w:rFonts w:ascii="Times New Roman" w:hAnsi="Times New Roman" w:cs="Times New Roman"/>
          <w:sz w:val="28"/>
          <w:szCs w:val="28"/>
        </w:rPr>
        <w:t xml:space="preserve">принято Положение об организации системы внутреннего обеспечения соответствия требованиям антимонопольного законодательства в Министерстве сельского хозяйства </w:t>
      </w:r>
      <w:r w:rsidR="00420D99" w:rsidRPr="00791612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 w:rsidRPr="0079161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20D99" w:rsidRPr="00791612">
        <w:rPr>
          <w:rFonts w:ascii="Times New Roman" w:hAnsi="Times New Roman" w:cs="Times New Roman"/>
          <w:sz w:val="28"/>
          <w:szCs w:val="28"/>
        </w:rPr>
        <w:t>Дагестан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Министерство), утвержденное приказом Министерства от </w:t>
      </w:r>
      <w:r w:rsidR="00420D99" w:rsidRPr="00791612">
        <w:rPr>
          <w:rFonts w:ascii="Times New Roman" w:hAnsi="Times New Roman" w:cs="Times New Roman"/>
          <w:sz w:val="28"/>
          <w:szCs w:val="28"/>
        </w:rPr>
        <w:t>18 июня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420D99" w:rsidRPr="00791612">
        <w:rPr>
          <w:rFonts w:ascii="Times New Roman" w:hAnsi="Times New Roman" w:cs="Times New Roman"/>
          <w:sz w:val="28"/>
          <w:szCs w:val="28"/>
        </w:rPr>
        <w:t>173</w:t>
      </w:r>
      <w:r w:rsidRPr="00791612">
        <w:rPr>
          <w:rFonts w:ascii="Times New Roman" w:hAnsi="Times New Roman" w:cs="Times New Roman"/>
          <w:sz w:val="28"/>
          <w:szCs w:val="28"/>
        </w:rPr>
        <w:t xml:space="preserve"> (далее - Положение).</w:t>
      </w:r>
    </w:p>
    <w:p w:rsidR="0067290A" w:rsidRPr="00791612" w:rsidRDefault="0020637E" w:rsidP="007951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структурными подразделениями Министерства проводятся следующие мероприятия:</w:t>
      </w:r>
    </w:p>
    <w:p w:rsidR="0067290A" w:rsidRPr="00791612" w:rsidRDefault="0020637E" w:rsidP="00420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нормативных правовых актов Министерства;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анализ проектов нормативных правовых актов Министерства по направлениям деятельности структурных подразделений;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законодательства;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918">
        <w:rPr>
          <w:rFonts w:ascii="Times New Roman" w:hAnsi="Times New Roman" w:cs="Times New Roman"/>
          <w:sz w:val="28"/>
          <w:szCs w:val="28"/>
        </w:rPr>
        <w:t>В целях реализации пункта 3.2 Положения, в структурных подразделениях Министерства осуществлен сбор сведений о наличии нарушений антимонопольного законодательства за предыдущие три года (наличие предостережений, предупреждений, штрафов, жалоб, возбужденных дел), по результатам которого установлено, что нарушений антимонопольного законодательства в деятельн</w:t>
      </w:r>
      <w:r w:rsidR="00DC459C" w:rsidRPr="00FD4918">
        <w:rPr>
          <w:rFonts w:ascii="Times New Roman" w:hAnsi="Times New Roman" w:cs="Times New Roman"/>
          <w:sz w:val="28"/>
          <w:szCs w:val="28"/>
        </w:rPr>
        <w:t>ости Министерства за период 202</w:t>
      </w:r>
      <w:r w:rsidR="006D4B25">
        <w:rPr>
          <w:rFonts w:ascii="Times New Roman" w:hAnsi="Times New Roman" w:cs="Times New Roman"/>
          <w:sz w:val="28"/>
          <w:szCs w:val="28"/>
        </w:rPr>
        <w:t>2</w:t>
      </w:r>
      <w:r w:rsidRPr="00FD4918">
        <w:rPr>
          <w:rFonts w:ascii="Times New Roman" w:hAnsi="Times New Roman" w:cs="Times New Roman"/>
          <w:sz w:val="28"/>
          <w:szCs w:val="28"/>
        </w:rPr>
        <w:t>-202</w:t>
      </w:r>
      <w:r w:rsidR="006D4B25">
        <w:rPr>
          <w:rFonts w:ascii="Times New Roman" w:hAnsi="Times New Roman" w:cs="Times New Roman"/>
          <w:sz w:val="28"/>
          <w:szCs w:val="28"/>
        </w:rPr>
        <w:t>5</w:t>
      </w:r>
      <w:r w:rsidRPr="00FD4918">
        <w:rPr>
          <w:rFonts w:ascii="Times New Roman" w:hAnsi="Times New Roman" w:cs="Times New Roman"/>
          <w:sz w:val="28"/>
          <w:szCs w:val="28"/>
        </w:rPr>
        <w:t xml:space="preserve"> годов не имеется.</w:t>
      </w:r>
    </w:p>
    <w:p w:rsidR="0067290A" w:rsidRPr="00791612" w:rsidRDefault="006A7E65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правового обеспечения,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внутреннего аудита</w:t>
      </w:r>
      <w:r w:rsidR="0020637E" w:rsidRPr="00791612">
        <w:rPr>
          <w:rFonts w:ascii="Times New Roman" w:hAnsi="Times New Roman" w:cs="Times New Roman"/>
          <w:sz w:val="28"/>
          <w:szCs w:val="28"/>
        </w:rPr>
        <w:t xml:space="preserve"> (далее - юридическая служба) проведен анализ нормативных правовых актов </w:t>
      </w:r>
      <w:r w:rsidR="0020637E" w:rsidRPr="00791612">
        <w:rPr>
          <w:rFonts w:ascii="Times New Roman" w:hAnsi="Times New Roman" w:cs="Times New Roman"/>
          <w:sz w:val="28"/>
          <w:szCs w:val="28"/>
        </w:rPr>
        <w:lastRenderedPageBreak/>
        <w:t>Министерства в порядке реализации пункта 3.3 Положения.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Юридической службой размещен на официальном сайте Министерства в разделе «Антимонопольный комплаенс» исчерпывающий перечень нормативных правовых актов Министерства с приложением к перечню актов текстов таких актов, за исключением актов, содержащих сведения, относящихся к охраняемой законом тайне.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Также размещено уведомление о начале сбора замечаний и предложений организаций и граждан по перечню актов.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В указанный в уведомлении срок (</w:t>
      </w:r>
      <w:r w:rsidR="006D4B25">
        <w:rPr>
          <w:rFonts w:ascii="Times New Roman" w:hAnsi="Times New Roman" w:cs="Times New Roman"/>
          <w:sz w:val="28"/>
          <w:szCs w:val="28"/>
        </w:rPr>
        <w:t>11</w:t>
      </w:r>
      <w:r w:rsidR="00791612" w:rsidRPr="0079161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D4B25">
        <w:rPr>
          <w:rFonts w:ascii="Times New Roman" w:hAnsi="Times New Roman" w:cs="Times New Roman"/>
          <w:sz w:val="28"/>
          <w:szCs w:val="28"/>
        </w:rPr>
        <w:t xml:space="preserve"> 2025</w:t>
      </w:r>
      <w:r w:rsidR="005F31B8">
        <w:rPr>
          <w:rFonts w:ascii="Times New Roman" w:hAnsi="Times New Roman" w:cs="Times New Roman"/>
          <w:sz w:val="28"/>
          <w:szCs w:val="28"/>
        </w:rPr>
        <w:t xml:space="preserve"> г.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791612" w:rsidRPr="00791612">
        <w:rPr>
          <w:rFonts w:ascii="Times New Roman" w:hAnsi="Times New Roman" w:cs="Times New Roman"/>
          <w:sz w:val="28"/>
          <w:szCs w:val="28"/>
        </w:rPr>
        <w:t>–</w:t>
      </w:r>
      <w:r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5F31B8">
        <w:rPr>
          <w:rFonts w:ascii="Times New Roman" w:hAnsi="Times New Roman" w:cs="Times New Roman"/>
          <w:sz w:val="28"/>
          <w:szCs w:val="28"/>
        </w:rPr>
        <w:t>1</w:t>
      </w:r>
      <w:r w:rsidR="006D4B25">
        <w:rPr>
          <w:rFonts w:ascii="Times New Roman" w:hAnsi="Times New Roman" w:cs="Times New Roman"/>
          <w:sz w:val="28"/>
          <w:szCs w:val="28"/>
        </w:rPr>
        <w:t>6</w:t>
      </w:r>
      <w:r w:rsidR="00791612" w:rsidRPr="00791612">
        <w:rPr>
          <w:rFonts w:ascii="Times New Roman" w:hAnsi="Times New Roman" w:cs="Times New Roman"/>
          <w:sz w:val="28"/>
          <w:szCs w:val="28"/>
        </w:rPr>
        <w:t xml:space="preserve"> </w:t>
      </w:r>
      <w:r w:rsidR="005F31B8">
        <w:rPr>
          <w:rFonts w:ascii="Times New Roman" w:hAnsi="Times New Roman" w:cs="Times New Roman"/>
          <w:sz w:val="28"/>
          <w:szCs w:val="28"/>
        </w:rPr>
        <w:t>янва</w:t>
      </w:r>
      <w:r w:rsidR="00791612" w:rsidRPr="00791612">
        <w:rPr>
          <w:rFonts w:ascii="Times New Roman" w:hAnsi="Times New Roman" w:cs="Times New Roman"/>
          <w:sz w:val="28"/>
          <w:szCs w:val="28"/>
        </w:rPr>
        <w:t>ря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</w:t>
      </w:r>
      <w:r w:rsidR="006D4B25">
        <w:rPr>
          <w:rFonts w:ascii="Times New Roman" w:hAnsi="Times New Roman" w:cs="Times New Roman"/>
          <w:sz w:val="28"/>
          <w:szCs w:val="28"/>
        </w:rPr>
        <w:t>6</w:t>
      </w:r>
      <w:r w:rsidRPr="00791612">
        <w:rPr>
          <w:rFonts w:ascii="Times New Roman" w:hAnsi="Times New Roman" w:cs="Times New Roman"/>
          <w:sz w:val="28"/>
          <w:szCs w:val="28"/>
        </w:rPr>
        <w:t xml:space="preserve"> г</w:t>
      </w:r>
      <w:r w:rsidR="005F31B8">
        <w:rPr>
          <w:rFonts w:ascii="Times New Roman" w:hAnsi="Times New Roman" w:cs="Times New Roman"/>
          <w:sz w:val="28"/>
          <w:szCs w:val="28"/>
        </w:rPr>
        <w:t>.</w:t>
      </w:r>
      <w:r w:rsidRPr="00791612">
        <w:rPr>
          <w:rFonts w:ascii="Times New Roman" w:hAnsi="Times New Roman" w:cs="Times New Roman"/>
          <w:sz w:val="28"/>
          <w:szCs w:val="28"/>
        </w:rPr>
        <w:t>) замечания и предложения организаций и граждан не поступили.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 Министерством сделан вывод об их соответствии антимонопольному законодательству, о нецелесообразности внесения изменений в действующие нормативные правовые акты Министерства, о чем представлен сводный доклад Министру.</w:t>
      </w:r>
    </w:p>
    <w:p w:rsidR="0067290A" w:rsidRPr="00791612" w:rsidRDefault="0020637E" w:rsidP="00330F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На регулярной основе проводится анализ проектов нормативных правовых </w:t>
      </w:r>
      <w:r w:rsidR="00FB19A7" w:rsidRPr="00791612">
        <w:rPr>
          <w:rFonts w:ascii="Times New Roman" w:hAnsi="Times New Roman" w:cs="Times New Roman"/>
          <w:sz w:val="28"/>
          <w:szCs w:val="28"/>
        </w:rPr>
        <w:t>актов</w:t>
      </w:r>
      <w:r w:rsidR="00FB19A7">
        <w:rPr>
          <w:rFonts w:ascii="Times New Roman" w:hAnsi="Times New Roman" w:cs="Times New Roman"/>
          <w:sz w:val="28"/>
          <w:szCs w:val="28"/>
        </w:rPr>
        <w:t>,</w:t>
      </w:r>
      <w:r w:rsidR="00FB19A7" w:rsidRPr="0079161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 w:rsidRPr="00791612">
        <w:rPr>
          <w:rFonts w:ascii="Times New Roman" w:hAnsi="Times New Roman" w:cs="Times New Roman"/>
          <w:sz w:val="28"/>
          <w:szCs w:val="28"/>
        </w:rPr>
        <w:t xml:space="preserve"> подразделениями Министерства, ответственными за подготовку проектов размещаются на официальном </w:t>
      </w:r>
      <w:r w:rsidR="00FB307A" w:rsidRPr="00791612">
        <w:rPr>
          <w:rFonts w:ascii="Times New Roman" w:hAnsi="Times New Roman" w:cs="Times New Roman"/>
          <w:sz w:val="28"/>
          <w:szCs w:val="28"/>
        </w:rPr>
        <w:t>сайте Министерства</w:t>
      </w:r>
      <w:r w:rsidRPr="00791612">
        <w:rPr>
          <w:rFonts w:ascii="Times New Roman" w:hAnsi="Times New Roman" w:cs="Times New Roman"/>
          <w:sz w:val="28"/>
          <w:szCs w:val="28"/>
        </w:rPr>
        <w:t xml:space="preserve"> (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mcxrd</w:t>
      </w:r>
      <w:r w:rsidR="00FB307A" w:rsidRPr="00791612">
        <w:rPr>
          <w:rFonts w:ascii="Times New Roman" w:hAnsi="Times New Roman" w:cs="Times New Roman"/>
          <w:sz w:val="28"/>
          <w:szCs w:val="28"/>
        </w:rPr>
        <w:t>.</w:t>
      </w:r>
      <w:r w:rsidR="00FB307A" w:rsidRPr="007916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B307A" w:rsidRPr="00791612">
        <w:rPr>
          <w:rFonts w:ascii="Times New Roman" w:hAnsi="Times New Roman" w:cs="Times New Roman"/>
          <w:sz w:val="28"/>
          <w:szCs w:val="28"/>
        </w:rPr>
        <w:t>) п</w:t>
      </w:r>
      <w:r w:rsidRPr="00791612">
        <w:rPr>
          <w:rFonts w:ascii="Times New Roman" w:hAnsi="Times New Roman" w:cs="Times New Roman"/>
          <w:sz w:val="28"/>
          <w:szCs w:val="28"/>
        </w:rPr>
        <w:t>роекты нормативных правовых актов, а также проекты нормативных правовых актов, затрагивающих предпринимательскую и инвестиционную деятельность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</w:t>
      </w:r>
      <w:r w:rsidRPr="00791612">
        <w:rPr>
          <w:rFonts w:ascii="Times New Roman" w:hAnsi="Times New Roman" w:cs="Times New Roman"/>
          <w:sz w:val="28"/>
          <w:szCs w:val="28"/>
        </w:rPr>
        <w:softHyphen/>
      </w:r>
      <w:r w:rsidR="00FB307A" w:rsidRPr="00791612">
        <w:rPr>
          <w:rFonts w:ascii="Times New Roman" w:hAnsi="Times New Roman" w:cs="Times New Roman"/>
          <w:sz w:val="28"/>
          <w:szCs w:val="28"/>
        </w:rPr>
        <w:t>-</w:t>
      </w:r>
      <w:r w:rsidRPr="00791612">
        <w:rPr>
          <w:rFonts w:ascii="Times New Roman" w:hAnsi="Times New Roman" w:cs="Times New Roman"/>
          <w:sz w:val="28"/>
          <w:szCs w:val="28"/>
        </w:rPr>
        <w:t>телекоммуникационной сети Интернет.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Юридической службой осуществл</w:t>
      </w:r>
      <w:r w:rsidR="00FB19A7">
        <w:rPr>
          <w:rFonts w:ascii="Times New Roman" w:hAnsi="Times New Roman" w:cs="Times New Roman"/>
          <w:sz w:val="28"/>
          <w:szCs w:val="28"/>
        </w:rPr>
        <w:t xml:space="preserve">ялся </w:t>
      </w:r>
      <w:r w:rsidRPr="00791612">
        <w:rPr>
          <w:rFonts w:ascii="Times New Roman" w:hAnsi="Times New Roman" w:cs="Times New Roman"/>
          <w:sz w:val="28"/>
          <w:szCs w:val="28"/>
        </w:rPr>
        <w:t>сбор поступивших от организаций и граждан замечаний и предложений по проектам нормативных правовых актов, размещенным на интернет портале (www.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C209C1" w:rsidRPr="00791612">
        <w:rPr>
          <w:rFonts w:ascii="Times New Roman" w:hAnsi="Times New Roman" w:cs="Times New Roman"/>
          <w:sz w:val="28"/>
          <w:szCs w:val="28"/>
        </w:rPr>
        <w:t>go</w:t>
      </w:r>
      <w:r w:rsidR="00C209C1">
        <w:rPr>
          <w:rFonts w:ascii="Times New Roman" w:hAnsi="Times New Roman" w:cs="Times New Roman"/>
          <w:sz w:val="28"/>
          <w:szCs w:val="28"/>
          <w:lang w:val="en-US"/>
        </w:rPr>
        <w:t>rv</w:t>
      </w:r>
      <w:r w:rsidRPr="00791612">
        <w:rPr>
          <w:rFonts w:ascii="Times New Roman" w:hAnsi="Times New Roman" w:cs="Times New Roman"/>
          <w:sz w:val="28"/>
          <w:szCs w:val="28"/>
        </w:rPr>
        <w:t>.ru) в информационно-телекоммуникационной сети Интернет, однако согласно информации предоставленной структурными подразделениями Министерства замечаний и предложений по данным проектам нормативных правовых актов не поступало.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Министерством антимонопольного законодательства показал, что в деятельности Министерства факты нарушения антимонопольного законодательства не выявлены.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 xml:space="preserve">В целях снижения рисков нарушения антимонопольного законодательства и во исполнение пункта 4.1 Положения юридической службой разработан План мероприятий («дорожная карта») по снижению рисков нарушения антимонопольного законодательства в Министерстве сельского хозяйства </w:t>
      </w:r>
      <w:r w:rsidR="00C209C1">
        <w:rPr>
          <w:rFonts w:ascii="Times New Roman" w:hAnsi="Times New Roman" w:cs="Times New Roman"/>
          <w:sz w:val="28"/>
          <w:szCs w:val="28"/>
        </w:rPr>
        <w:t>и продовольствия Республики Дагес</w:t>
      </w:r>
      <w:r w:rsidRPr="00791612">
        <w:rPr>
          <w:rFonts w:ascii="Times New Roman" w:hAnsi="Times New Roman" w:cs="Times New Roman"/>
          <w:sz w:val="28"/>
          <w:szCs w:val="28"/>
        </w:rPr>
        <w:t>тан на 202</w:t>
      </w:r>
      <w:r w:rsidR="003D24AC">
        <w:rPr>
          <w:rFonts w:ascii="Times New Roman" w:hAnsi="Times New Roman" w:cs="Times New Roman"/>
          <w:sz w:val="28"/>
          <w:szCs w:val="28"/>
        </w:rPr>
        <w:t>5</w:t>
      </w:r>
      <w:r w:rsidRPr="00791612">
        <w:rPr>
          <w:rFonts w:ascii="Times New Roman" w:hAnsi="Times New Roman" w:cs="Times New Roman"/>
          <w:sz w:val="28"/>
          <w:szCs w:val="28"/>
        </w:rPr>
        <w:t xml:space="preserve"> год, утвержденный приказом Министерства от </w:t>
      </w:r>
      <w:r w:rsidR="00E908ED">
        <w:rPr>
          <w:rFonts w:ascii="Times New Roman" w:hAnsi="Times New Roman" w:cs="Times New Roman"/>
          <w:sz w:val="28"/>
          <w:szCs w:val="28"/>
        </w:rPr>
        <w:t>13</w:t>
      </w:r>
      <w:r w:rsidR="002921FF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791612">
        <w:rPr>
          <w:rFonts w:ascii="Times New Roman" w:hAnsi="Times New Roman" w:cs="Times New Roman"/>
          <w:sz w:val="28"/>
          <w:szCs w:val="28"/>
        </w:rPr>
        <w:t xml:space="preserve"> 202</w:t>
      </w:r>
      <w:r w:rsidR="00E908ED">
        <w:rPr>
          <w:rFonts w:ascii="Times New Roman" w:hAnsi="Times New Roman" w:cs="Times New Roman"/>
          <w:sz w:val="28"/>
          <w:szCs w:val="28"/>
        </w:rPr>
        <w:t>5</w:t>
      </w:r>
      <w:r w:rsidRPr="007916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21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1612">
        <w:rPr>
          <w:rFonts w:ascii="Times New Roman" w:hAnsi="Times New Roman" w:cs="Times New Roman"/>
          <w:sz w:val="28"/>
          <w:szCs w:val="28"/>
        </w:rPr>
        <w:t xml:space="preserve"> № </w:t>
      </w:r>
      <w:r w:rsidR="00E908ED">
        <w:rPr>
          <w:rFonts w:ascii="Times New Roman" w:hAnsi="Times New Roman" w:cs="Times New Roman"/>
          <w:sz w:val="28"/>
          <w:szCs w:val="28"/>
        </w:rPr>
        <w:t>26</w:t>
      </w:r>
      <w:r w:rsidRPr="00791612">
        <w:rPr>
          <w:rFonts w:ascii="Times New Roman" w:hAnsi="Times New Roman" w:cs="Times New Roman"/>
          <w:sz w:val="28"/>
          <w:szCs w:val="28"/>
        </w:rPr>
        <w:t>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Проведена оценка достижения ключевых показателей эффективности функционирования в Министерстве антимонопольного комплаенса в соответствии с приказом ФАС России от 5 февраля 2019 г</w:t>
      </w:r>
      <w:r w:rsidR="002F7ABF">
        <w:rPr>
          <w:rFonts w:ascii="Times New Roman" w:hAnsi="Times New Roman" w:cs="Times New Roman"/>
          <w:sz w:val="28"/>
          <w:szCs w:val="28"/>
        </w:rPr>
        <w:t>.</w:t>
      </w:r>
      <w:r w:rsidRPr="00791612">
        <w:rPr>
          <w:rFonts w:ascii="Times New Roman" w:hAnsi="Times New Roman" w:cs="Times New Roman"/>
          <w:sz w:val="28"/>
          <w:szCs w:val="28"/>
        </w:rPr>
        <w:t xml:space="preserve">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комплаенса».</w:t>
      </w: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Согласно проведенной оценке, установлены следующие ключевые показатели эффективности функционирования антимонопольного комплаенса в Министерстве, представленные в соответствии с приложением № 4 к Положению:</w:t>
      </w:r>
      <w:r w:rsidRPr="0079161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7670"/>
        <w:gridCol w:w="1704"/>
      </w:tblGrid>
      <w:tr w:rsidR="0067290A" w:rsidRPr="00791612">
        <w:trPr>
          <w:trHeight w:hRule="exact" w:val="134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E92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870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к 202</w:t>
            </w:r>
            <w:r w:rsidR="008708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67290A" w:rsidRPr="00791612">
        <w:trPr>
          <w:trHeight w:hRule="exact" w:val="16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C428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Министерства (по сравнению с годом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предшествующ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м двум</w:t>
            </w:r>
            <w:r w:rsidR="00C42863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ранее),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1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нормативных правовых актов Министерства, в которых выявлены риски нарушения антимонопольного законодательства,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290A" w:rsidRPr="00791612">
        <w:trPr>
          <w:trHeight w:hRule="exact" w:val="132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90A" w:rsidRPr="00791612" w:rsidRDefault="00E925A3" w:rsidP="007951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37E" w:rsidRPr="00791612">
              <w:rPr>
                <w:rFonts w:ascii="Times New Roman" w:hAnsi="Times New Roman" w:cs="Times New Roman"/>
                <w:sz w:val="28"/>
                <w:szCs w:val="28"/>
              </w:rPr>
              <w:t>Доля сотрудников Министерства, в отношении которых были проведены обучающие мероприятия по антимонопольному законодательству и антимонопольному комплаенсу,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90A" w:rsidRPr="00791612" w:rsidRDefault="0020637E" w:rsidP="00FB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6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290A" w:rsidRPr="00791612" w:rsidRDefault="0067290A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B30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612">
        <w:rPr>
          <w:rFonts w:ascii="Times New Roman" w:hAnsi="Times New Roman" w:cs="Times New Roman"/>
          <w:sz w:val="28"/>
          <w:szCs w:val="28"/>
        </w:rPr>
        <w:t>Уровень риска нарушения антимонопольного законодательства в Министерстве определен как низкий, так как отсутствует отрицательное влияние на отношение институтов гражданского общества к деятельности Министерства по развитию конкуренции, а также вероятность выдачи предупреждений, возбуждения дел о нарушении антимонопольного законодательства, наложений штрафов.</w:t>
      </w: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6490" w:rsidRPr="00791612" w:rsidRDefault="00F46490" w:rsidP="007951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90A" w:rsidRPr="00791612" w:rsidRDefault="0020637E" w:rsidP="00F464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612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311150" distB="97155" distL="2446020" distR="114300" simplePos="0" relativeHeight="125829379" behindDoc="0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819150</wp:posOffset>
                </wp:positionV>
                <wp:extent cx="1435735" cy="21018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90A" w:rsidRDefault="0067290A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1.15pt;margin-top:64.5pt;width:113.05pt;height:16.55pt;z-index:125829379;visibility:visible;mso-wrap-style:none;mso-wrap-distance-left:192.6pt;mso-wrap-distance-top:24.5pt;mso-wrap-distance-right:9pt;mso-wrap-distance-bottom:7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" filled="f" stroked="f">
                <v:textbox inset="0,0,0,0">
                  <w:txbxContent>
                    <w:p w:rsidR="0067290A" w:rsidRDefault="0067290A">
                      <w:pPr>
                        <w:pStyle w:val="1"/>
                        <w:spacing w:line="240" w:lineRule="auto"/>
                        <w:ind w:firstLine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>М</w:t>
      </w:r>
      <w:r w:rsidRPr="00791612">
        <w:rPr>
          <w:rFonts w:ascii="Times New Roman" w:hAnsi="Times New Roman" w:cs="Times New Roman"/>
          <w:b/>
          <w:sz w:val="28"/>
          <w:szCs w:val="28"/>
        </w:rPr>
        <w:t xml:space="preserve">инистр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38602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46490" w:rsidRPr="0079161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70816">
        <w:rPr>
          <w:rFonts w:ascii="Times New Roman" w:hAnsi="Times New Roman" w:cs="Times New Roman"/>
          <w:b/>
          <w:sz w:val="28"/>
          <w:szCs w:val="28"/>
        </w:rPr>
        <w:t xml:space="preserve">     Ш.Р. Рамазанов</w:t>
      </w:r>
    </w:p>
    <w:sectPr w:rsidR="0067290A" w:rsidRPr="00791612">
      <w:pgSz w:w="11900" w:h="16840"/>
      <w:pgMar w:top="939" w:right="541" w:bottom="1613" w:left="1057" w:header="511" w:footer="11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12" w:rsidRDefault="00356212">
      <w:r>
        <w:separator/>
      </w:r>
    </w:p>
  </w:endnote>
  <w:endnote w:type="continuationSeparator" w:id="0">
    <w:p w:rsidR="00356212" w:rsidRDefault="003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12" w:rsidRDefault="00356212"/>
  </w:footnote>
  <w:footnote w:type="continuationSeparator" w:id="0">
    <w:p w:rsidR="00356212" w:rsidRDefault="003562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C2A6F"/>
    <w:multiLevelType w:val="multilevel"/>
    <w:tmpl w:val="2634FBD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0A"/>
    <w:rsid w:val="000765B8"/>
    <w:rsid w:val="001B21A1"/>
    <w:rsid w:val="0020637E"/>
    <w:rsid w:val="002921FF"/>
    <w:rsid w:val="002F7ABF"/>
    <w:rsid w:val="00330F85"/>
    <w:rsid w:val="00356212"/>
    <w:rsid w:val="003733E8"/>
    <w:rsid w:val="00382F65"/>
    <w:rsid w:val="00386024"/>
    <w:rsid w:val="00395018"/>
    <w:rsid w:val="003D24AC"/>
    <w:rsid w:val="00420D99"/>
    <w:rsid w:val="005F31B8"/>
    <w:rsid w:val="0067290A"/>
    <w:rsid w:val="006A7E65"/>
    <w:rsid w:val="006C61FA"/>
    <w:rsid w:val="006D4B25"/>
    <w:rsid w:val="007134CE"/>
    <w:rsid w:val="00791612"/>
    <w:rsid w:val="0079517C"/>
    <w:rsid w:val="0083404D"/>
    <w:rsid w:val="00870816"/>
    <w:rsid w:val="009B0A01"/>
    <w:rsid w:val="009C4148"/>
    <w:rsid w:val="00BC1FC5"/>
    <w:rsid w:val="00C03045"/>
    <w:rsid w:val="00C209C1"/>
    <w:rsid w:val="00C42863"/>
    <w:rsid w:val="00CE7AEC"/>
    <w:rsid w:val="00DC459C"/>
    <w:rsid w:val="00E908ED"/>
    <w:rsid w:val="00E925A3"/>
    <w:rsid w:val="00F320EF"/>
    <w:rsid w:val="00F46490"/>
    <w:rsid w:val="00FA4141"/>
    <w:rsid w:val="00FB19A7"/>
    <w:rsid w:val="00FB307A"/>
    <w:rsid w:val="00FD4918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4981"/>
  <w15:docId w15:val="{7209D7AC-D91C-4CFB-91F6-7911220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79517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B307A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1F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F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B07C-82F8-418B-834E-20A06214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2024-02-13T10:59:00Z</dcterms:created>
  <dcterms:modified xsi:type="dcterms:W3CDTF">2026-02-09T14:17:00Z</dcterms:modified>
</cp:coreProperties>
</file>