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8FCA4" w14:textId="5F6C19B0" w:rsidR="005C3280" w:rsidRPr="00943652" w:rsidRDefault="005C3280" w:rsidP="005C3280">
      <w:pPr>
        <w:widowControl w:val="0"/>
        <w:autoSpaceDE w:val="0"/>
        <w:autoSpaceDN w:val="0"/>
        <w:ind w:firstLine="709"/>
        <w:jc w:val="both"/>
      </w:pPr>
      <w:r w:rsidRPr="00943652">
        <w:t>Субсидии на проведение мероприятия</w:t>
      </w:r>
      <w:r w:rsidR="00A91528">
        <w:t xml:space="preserve"> </w:t>
      </w:r>
      <w:r w:rsidRPr="00943652">
        <w:t>предоставляются Министерством органу местного самоуправления, расположенному на сельской территории Республики Дагестан, на реализацию проектов по следующим направлениям:</w:t>
      </w:r>
    </w:p>
    <w:p w14:paraId="2440DC1F" w14:textId="77777777" w:rsidR="005C3280" w:rsidRPr="00943652" w:rsidRDefault="005C3280" w:rsidP="005C3280">
      <w:pPr>
        <w:autoSpaceDE w:val="0"/>
        <w:autoSpaceDN w:val="0"/>
        <w:adjustRightInd w:val="0"/>
        <w:ind w:firstLine="709"/>
        <w:jc w:val="both"/>
        <w:rPr>
          <w:rFonts w:eastAsia="Calibri"/>
          <w:lang w:eastAsia="en-US"/>
        </w:rPr>
      </w:pPr>
      <w:r w:rsidRPr="00943652">
        <w:rPr>
          <w:rFonts w:eastAsia="Calibri"/>
          <w:lang w:eastAsia="en-US"/>
        </w:rPr>
        <w:t>а) создание и обустройство зон отдыха, спортивных и детских игровых площадок, площадок для занятий адаптивной физической культурой и адаптивным спортом для лиц с ограниченными возможностями здоровья;</w:t>
      </w:r>
    </w:p>
    <w:p w14:paraId="6749621B" w14:textId="77777777" w:rsidR="005C3280" w:rsidRPr="00943652" w:rsidRDefault="005C3280" w:rsidP="005C3280">
      <w:pPr>
        <w:autoSpaceDE w:val="0"/>
        <w:autoSpaceDN w:val="0"/>
        <w:adjustRightInd w:val="0"/>
        <w:ind w:firstLine="709"/>
        <w:jc w:val="both"/>
        <w:rPr>
          <w:rFonts w:eastAsia="Calibri"/>
          <w:lang w:eastAsia="en-US"/>
        </w:rPr>
      </w:pPr>
      <w:r w:rsidRPr="00943652">
        <w:rPr>
          <w:rFonts w:eastAsia="Calibri"/>
          <w:lang w:eastAsia="en-US"/>
        </w:rPr>
        <w:t>б) 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14:paraId="0545A5A4" w14:textId="77777777" w:rsidR="005C3280" w:rsidRPr="00943652" w:rsidRDefault="005C3280" w:rsidP="005C3280">
      <w:pPr>
        <w:autoSpaceDE w:val="0"/>
        <w:autoSpaceDN w:val="0"/>
        <w:adjustRightInd w:val="0"/>
        <w:ind w:firstLine="709"/>
        <w:jc w:val="both"/>
        <w:rPr>
          <w:rFonts w:eastAsia="Calibri"/>
          <w:lang w:eastAsia="en-US"/>
        </w:rPr>
      </w:pPr>
      <w:r w:rsidRPr="00943652">
        <w:rPr>
          <w:rFonts w:eastAsia="Calibri"/>
          <w:lang w:eastAsia="en-US"/>
        </w:rPr>
        <w:t>в) организация пешеходных коммуникаций, в том числе тротуаров, аллей, велосипедных дорожек, тропинок;</w:t>
      </w:r>
    </w:p>
    <w:p w14:paraId="5BF03368" w14:textId="77777777" w:rsidR="005C3280" w:rsidRPr="00943652" w:rsidRDefault="005C3280" w:rsidP="005C3280">
      <w:pPr>
        <w:autoSpaceDE w:val="0"/>
        <w:autoSpaceDN w:val="0"/>
        <w:adjustRightInd w:val="0"/>
        <w:ind w:firstLine="709"/>
        <w:jc w:val="both"/>
        <w:rPr>
          <w:rFonts w:eastAsia="Calibri"/>
          <w:lang w:eastAsia="en-US"/>
        </w:rPr>
      </w:pPr>
      <w:r w:rsidRPr="00943652">
        <w:rPr>
          <w:rFonts w:eastAsia="Calibri"/>
          <w:lang w:eastAsia="en-US"/>
        </w:rPr>
        <w:t>г) создание и обустройство мест автомобильных и велосипедных парковок;</w:t>
      </w:r>
    </w:p>
    <w:p w14:paraId="28F10AC7" w14:textId="77777777" w:rsidR="005C3280" w:rsidRPr="00943652" w:rsidRDefault="005C3280" w:rsidP="005C3280">
      <w:pPr>
        <w:autoSpaceDE w:val="0"/>
        <w:autoSpaceDN w:val="0"/>
        <w:adjustRightInd w:val="0"/>
        <w:ind w:firstLine="709"/>
        <w:jc w:val="both"/>
        <w:rPr>
          <w:rFonts w:eastAsia="Calibri"/>
          <w:lang w:eastAsia="en-US"/>
        </w:rPr>
      </w:pPr>
      <w:r w:rsidRPr="00943652">
        <w:rPr>
          <w:rFonts w:eastAsia="Calibri"/>
          <w:lang w:eastAsia="en-US"/>
        </w:rPr>
        <w:t>д) ремонтно-восстановительные работы улично-дорожной сети и дворовых проездов;</w:t>
      </w:r>
    </w:p>
    <w:p w14:paraId="423740A5" w14:textId="77777777" w:rsidR="005C3280" w:rsidRPr="00943652" w:rsidRDefault="005C3280" w:rsidP="005C3280">
      <w:pPr>
        <w:autoSpaceDE w:val="0"/>
        <w:autoSpaceDN w:val="0"/>
        <w:adjustRightInd w:val="0"/>
        <w:ind w:firstLine="709"/>
        <w:jc w:val="both"/>
        <w:rPr>
          <w:rFonts w:eastAsia="Calibri"/>
          <w:lang w:eastAsia="en-US"/>
        </w:rPr>
      </w:pPr>
      <w:r w:rsidRPr="00943652">
        <w:rPr>
          <w:rFonts w:eastAsia="Calibri"/>
          <w:lang w:eastAsia="en-US"/>
        </w:rPr>
        <w:t>е) организация оформления фасадов (внешнего вида) зданий (административных зданий, объектов социальной сферы, объектов инфраструктуры и др.), находящихся в муниципальной собственности, а также установка (обустройство) ограждений, прилегающих к общественным территориям, газонных и тротуарных ограждений;</w:t>
      </w:r>
    </w:p>
    <w:p w14:paraId="5CB7D74D" w14:textId="77777777" w:rsidR="005C3280" w:rsidRPr="00943652" w:rsidRDefault="005C3280" w:rsidP="005C3280">
      <w:pPr>
        <w:autoSpaceDE w:val="0"/>
        <w:autoSpaceDN w:val="0"/>
        <w:adjustRightInd w:val="0"/>
        <w:ind w:firstLine="709"/>
        <w:jc w:val="both"/>
        <w:rPr>
          <w:rFonts w:eastAsia="Calibri"/>
          <w:lang w:eastAsia="en-US"/>
        </w:rPr>
      </w:pPr>
      <w:r w:rsidRPr="00943652">
        <w:rPr>
          <w:rFonts w:eastAsia="Calibri"/>
          <w:lang w:eastAsia="en-US"/>
        </w:rPr>
        <w:t>ж) обустройство территории в целях обеспечения беспрепятственного передвижения инвалидов и других маломобильных групп населения;</w:t>
      </w:r>
    </w:p>
    <w:p w14:paraId="13CB8B41" w14:textId="77777777" w:rsidR="005C3280" w:rsidRPr="00943652" w:rsidRDefault="005C3280" w:rsidP="005C3280">
      <w:pPr>
        <w:autoSpaceDE w:val="0"/>
        <w:autoSpaceDN w:val="0"/>
        <w:adjustRightInd w:val="0"/>
        <w:ind w:firstLine="709"/>
        <w:jc w:val="both"/>
        <w:rPr>
          <w:rFonts w:eastAsia="Calibri"/>
          <w:lang w:eastAsia="en-US"/>
        </w:rPr>
      </w:pPr>
      <w:r w:rsidRPr="00943652">
        <w:rPr>
          <w:rFonts w:eastAsia="Calibri"/>
          <w:lang w:eastAsia="en-US"/>
        </w:rPr>
        <w:t>з) организация ливневых стоков;</w:t>
      </w:r>
    </w:p>
    <w:p w14:paraId="02A9EDC5" w14:textId="77777777" w:rsidR="005C3280" w:rsidRPr="00943652" w:rsidRDefault="005C3280" w:rsidP="005C3280">
      <w:pPr>
        <w:autoSpaceDE w:val="0"/>
        <w:autoSpaceDN w:val="0"/>
        <w:adjustRightInd w:val="0"/>
        <w:ind w:firstLine="709"/>
        <w:jc w:val="both"/>
        <w:rPr>
          <w:rFonts w:eastAsia="Calibri"/>
          <w:lang w:eastAsia="en-US"/>
        </w:rPr>
      </w:pPr>
      <w:r w:rsidRPr="00943652">
        <w:rPr>
          <w:rFonts w:eastAsia="Calibri"/>
          <w:lang w:eastAsia="en-US"/>
        </w:rPr>
        <w:t>и) обустройство общественных колодцев и водоразборных колонок;</w:t>
      </w:r>
    </w:p>
    <w:p w14:paraId="4C135809" w14:textId="77777777" w:rsidR="005C3280" w:rsidRPr="00943652" w:rsidRDefault="005C3280" w:rsidP="005C3280">
      <w:pPr>
        <w:autoSpaceDE w:val="0"/>
        <w:autoSpaceDN w:val="0"/>
        <w:adjustRightInd w:val="0"/>
        <w:ind w:firstLine="709"/>
        <w:jc w:val="both"/>
        <w:rPr>
          <w:rFonts w:eastAsia="Calibri"/>
          <w:lang w:eastAsia="en-US"/>
        </w:rPr>
      </w:pPr>
      <w:r w:rsidRPr="00943652">
        <w:rPr>
          <w:rFonts w:eastAsia="Calibri"/>
          <w:lang w:eastAsia="en-US"/>
        </w:rPr>
        <w:t>к) обустройство площадок накопления твердых коммунальных отходов;</w:t>
      </w:r>
    </w:p>
    <w:p w14:paraId="1D253754" w14:textId="77777777" w:rsidR="005C3280" w:rsidRPr="00943652" w:rsidRDefault="005C3280" w:rsidP="005C3280">
      <w:pPr>
        <w:autoSpaceDE w:val="0"/>
        <w:autoSpaceDN w:val="0"/>
        <w:adjustRightInd w:val="0"/>
        <w:ind w:firstLine="709"/>
        <w:jc w:val="both"/>
        <w:rPr>
          <w:rFonts w:eastAsia="Calibri"/>
          <w:lang w:eastAsia="en-US"/>
        </w:rPr>
      </w:pPr>
      <w:r w:rsidRPr="00943652">
        <w:rPr>
          <w:rFonts w:eastAsia="Calibri"/>
          <w:lang w:eastAsia="en-US"/>
        </w:rPr>
        <w:t>л) сохранение и восстановление природных ландшафтов и историко-культурных памятников.</w:t>
      </w:r>
    </w:p>
    <w:p w14:paraId="37C844C4" w14:textId="7D135A5A" w:rsidR="00E32D7A" w:rsidRPr="00943652" w:rsidRDefault="005C3280">
      <w:pPr>
        <w:rPr>
          <w:rFonts w:eastAsia="Calibri"/>
          <w:lang w:eastAsia="en-US"/>
        </w:rPr>
      </w:pPr>
      <w:r w:rsidRPr="00943652">
        <w:rPr>
          <w:rFonts w:eastAsia="Calibri"/>
          <w:lang w:eastAsia="en-US"/>
        </w:rPr>
        <w:t>Размер государственной поддержки, предоставляемой органу местного самоуправления, расположенному на сельской территории Республики Дагестан, на реализацию каждого проекта не превышает 3 млн рублей и составляет не более 70 процентов общего объема финансового обеспечения реализации проекта. При этом не менее 30 процентов объема финансирования реализации проекта должно быть обеспечено за счет средств местного бюджета, а также за счет обязательного вклада граждан и (или) юридических лиц (индивидуальных предпринимателей), общественных, включая волонтерские, организаций в различных формах, в том числе в форме денежных средств, трудового участия, волонтерской деятельности, предоставления помещений и технических средств. Размеры средств местного бюджета, вклада граждан и (или) юридических лиц (индивидуальных предпринимателей</w:t>
      </w:r>
      <w:r w:rsidRPr="00A91528">
        <w:rPr>
          <w:rFonts w:eastAsia="Calibri"/>
          <w:lang w:eastAsia="en-US"/>
        </w:rPr>
        <w:t>)</w:t>
      </w:r>
      <w:r w:rsidR="003839EA" w:rsidRPr="00943652">
        <w:rPr>
          <w:rFonts w:eastAsia="Calibri"/>
          <w:lang w:eastAsia="en-US"/>
        </w:rPr>
        <w:t>.</w:t>
      </w:r>
    </w:p>
    <w:p w14:paraId="21B100A2" w14:textId="77777777" w:rsidR="005C3280" w:rsidRPr="00943652" w:rsidRDefault="005C3280" w:rsidP="005C3280">
      <w:pPr>
        <w:widowControl w:val="0"/>
        <w:autoSpaceDE w:val="0"/>
        <w:autoSpaceDN w:val="0"/>
        <w:ind w:firstLine="709"/>
        <w:jc w:val="both"/>
      </w:pPr>
      <w:r w:rsidRPr="00943652">
        <w:t xml:space="preserve">Орган местного самоуправления, расположенный на сельской территории Республики Дагестан (далее – заявитель), в целях получения субсидии на проведение мероприятия, предусмотренного пунктом 1 настоящего Порядка, представляет непосредственно в Министерство либо посредством многофункциональных центров предоставления государственных и муниципальных услуг (далее – МФЦ), либо через Единый портал государственных и муниципальных услуг в сроки, определенные объявлением, указанным в </w:t>
      </w:r>
      <w:hyperlink w:anchor="P481">
        <w:r w:rsidRPr="00943652">
          <w:t>пункте 10</w:t>
        </w:r>
      </w:hyperlink>
      <w:r w:rsidRPr="00943652">
        <w:t xml:space="preserve"> настоящего Порядка, следующие документы:</w:t>
      </w:r>
    </w:p>
    <w:p w14:paraId="1E7213F5" w14:textId="77777777" w:rsidR="005C3280" w:rsidRPr="00943652" w:rsidRDefault="005C3280" w:rsidP="005C3280">
      <w:pPr>
        <w:widowControl w:val="0"/>
        <w:autoSpaceDE w:val="0"/>
        <w:autoSpaceDN w:val="0"/>
        <w:ind w:firstLine="709"/>
        <w:jc w:val="both"/>
      </w:pPr>
      <w:r w:rsidRPr="00943652">
        <w:t>а) заявка муниципального района о предоставлении субсидии на очередной финансовый год и плановый период, форма которой устанавливается Министерством сельского хозяйства Российской Федерации;</w:t>
      </w:r>
    </w:p>
    <w:p w14:paraId="19744DF6" w14:textId="77777777" w:rsidR="005C3280" w:rsidRPr="00943652" w:rsidRDefault="005C3280" w:rsidP="005C3280">
      <w:pPr>
        <w:widowControl w:val="0"/>
        <w:autoSpaceDE w:val="0"/>
        <w:autoSpaceDN w:val="0"/>
        <w:ind w:firstLine="709"/>
        <w:jc w:val="both"/>
      </w:pPr>
      <w:r w:rsidRPr="00943652">
        <w:t>б) перечень проектов муниципального района на очередной финансовый год и плановый период, форма которого устанавливается Министерством сельского хозяйства Российской Федерации;</w:t>
      </w:r>
    </w:p>
    <w:p w14:paraId="1DDF9370" w14:textId="77777777" w:rsidR="005C3280" w:rsidRPr="00943652" w:rsidRDefault="005C3280" w:rsidP="005C3280">
      <w:pPr>
        <w:widowControl w:val="0"/>
        <w:autoSpaceDE w:val="0"/>
        <w:autoSpaceDN w:val="0"/>
        <w:ind w:firstLine="709"/>
        <w:jc w:val="both"/>
      </w:pPr>
      <w:r w:rsidRPr="00943652">
        <w:t>в) соответствующий документ, подтверждающий результаты общественного обсуждения мероприятий проекта, протокольное решение (соглашение, решение схода граждан), подтверждающее совместное участие органов местного самоуправления сельского поселения Республики Дагестан, юридических лиц (индивидуальных предпринимателей), общественных, включая волонтерские, организаций (при реализации проекта на территории нескольких населенных пунктов собрание граждан должно быть проведено в каждом населенном пункте отдельно);</w:t>
      </w:r>
    </w:p>
    <w:p w14:paraId="2527E497" w14:textId="77777777" w:rsidR="005C3280" w:rsidRPr="00943652" w:rsidRDefault="005C3280" w:rsidP="005C3280">
      <w:pPr>
        <w:widowControl w:val="0"/>
        <w:autoSpaceDE w:val="0"/>
        <w:autoSpaceDN w:val="0"/>
        <w:ind w:firstLine="709"/>
        <w:jc w:val="both"/>
      </w:pPr>
      <w:r w:rsidRPr="00943652">
        <w:t>г) гарантийное письмо руководителя муниципального района</w:t>
      </w:r>
      <w:r w:rsidRPr="00943652">
        <w:br/>
        <w:t xml:space="preserve">о готовности предоставить финансовое обеспечение реализации проекта в объеме не менее 30 процентов от его общей стоимости за счет средств местного бюджета, внебюджетных источников </w:t>
      </w:r>
      <w:r w:rsidRPr="00943652">
        <w:lastRenderedPageBreak/>
        <w:t>финансирования, а также за счет обязательного вклада граждан и (или) юридических лиц (индивидуальных предпринимателей), общественных, включая волонтерские, организаций;</w:t>
      </w:r>
    </w:p>
    <w:p w14:paraId="0679317A" w14:textId="77777777" w:rsidR="005C3280" w:rsidRPr="00943652" w:rsidRDefault="005C3280" w:rsidP="005C3280">
      <w:pPr>
        <w:widowControl w:val="0"/>
        <w:autoSpaceDE w:val="0"/>
        <w:autoSpaceDN w:val="0"/>
        <w:ind w:firstLine="709"/>
        <w:jc w:val="both"/>
      </w:pPr>
      <w:r w:rsidRPr="00943652">
        <w:t>д) утвержденные заявителем локальный и сводный сметный расчет стоимости реализации проекта в ценах, сложившихся по состоянию на год подачи заявки на участие в конкурсном отборе, в том числе с возможным применением типовых проектных решений либо типовой документации, разработанной и примененной ранее в других проектах, и положительное заключение экспертизы о проверке достоверности определения сметной стоимости объектов капитального строительства с приложением графической схемы объекта, подлежащего строительству и (или) реконструкции;</w:t>
      </w:r>
    </w:p>
    <w:p w14:paraId="726BC6C5" w14:textId="77777777" w:rsidR="005C3280" w:rsidRPr="00943652" w:rsidRDefault="005C3280" w:rsidP="005C3280">
      <w:pPr>
        <w:widowControl w:val="0"/>
        <w:autoSpaceDE w:val="0"/>
        <w:autoSpaceDN w:val="0"/>
        <w:ind w:firstLine="709"/>
        <w:jc w:val="both"/>
      </w:pPr>
      <w:r w:rsidRPr="00943652">
        <w:t>е) документ, содержащий сведения, подтверждающие численность выгодоприобретателей проекта – жителей, которые получат пользу от проекта, пользователей объектами, созданными (обустроенными) в рамках проекта;</w:t>
      </w:r>
    </w:p>
    <w:p w14:paraId="2BB56F46" w14:textId="77777777" w:rsidR="005C3280" w:rsidRPr="00943652" w:rsidRDefault="005C3280" w:rsidP="005C3280">
      <w:pPr>
        <w:widowControl w:val="0"/>
        <w:autoSpaceDE w:val="0"/>
        <w:autoSpaceDN w:val="0"/>
        <w:ind w:firstLine="709"/>
        <w:jc w:val="both"/>
      </w:pPr>
      <w:r w:rsidRPr="00943652">
        <w:t>ж) письменное обязательство заявителя в случае включения его проекта в перечень проектов, отобранных для субсидирования, реализовать проект до 31 декабря года, в котором получена государственная поддержка;</w:t>
      </w:r>
    </w:p>
    <w:p w14:paraId="6A7AA612" w14:textId="77777777" w:rsidR="005C3280" w:rsidRPr="00943652" w:rsidRDefault="005C3280" w:rsidP="005C3280">
      <w:pPr>
        <w:widowControl w:val="0"/>
        <w:autoSpaceDE w:val="0"/>
        <w:autoSpaceDN w:val="0"/>
        <w:ind w:firstLine="709"/>
        <w:jc w:val="both"/>
      </w:pPr>
      <w:r w:rsidRPr="00943652">
        <w:t>з) заявка на участие в конкурсном отборе по форме, утвержденной приказом Министерства;</w:t>
      </w:r>
    </w:p>
    <w:p w14:paraId="7E41F1FA" w14:textId="77777777" w:rsidR="005C3280" w:rsidRPr="00943652" w:rsidRDefault="005C3280" w:rsidP="005C3280">
      <w:pPr>
        <w:widowControl w:val="0"/>
        <w:autoSpaceDE w:val="0"/>
        <w:autoSpaceDN w:val="0"/>
        <w:ind w:firstLine="709"/>
        <w:jc w:val="both"/>
      </w:pPr>
      <w:r w:rsidRPr="00943652">
        <w:t>и) паспорт общественно значимого проекта по благоустройству сельских территорий по форме, утвержденной приказом Министерства;</w:t>
      </w:r>
    </w:p>
    <w:p w14:paraId="42ED042C" w14:textId="77777777" w:rsidR="005C3280" w:rsidRPr="00943652" w:rsidRDefault="005C3280" w:rsidP="005C3280">
      <w:pPr>
        <w:widowControl w:val="0"/>
        <w:autoSpaceDE w:val="0"/>
        <w:autoSpaceDN w:val="0"/>
        <w:ind w:firstLine="709"/>
        <w:jc w:val="both"/>
      </w:pPr>
      <w:r w:rsidRPr="00943652">
        <w:t>к) опись документов, прилагаемых к заявке, с указанием реквизитов таких документов и количества листов каждого прилагаемого документа и общего количества листов.</w:t>
      </w:r>
    </w:p>
    <w:p w14:paraId="19C5EBAC" w14:textId="77777777" w:rsidR="005C3280" w:rsidRPr="00943652" w:rsidRDefault="005C3280" w:rsidP="005C3280">
      <w:pPr>
        <w:autoSpaceDE w:val="0"/>
        <w:autoSpaceDN w:val="0"/>
        <w:adjustRightInd w:val="0"/>
        <w:ind w:firstLine="708"/>
        <w:jc w:val="both"/>
        <w:rPr>
          <w:rFonts w:eastAsia="Calibri"/>
        </w:rPr>
      </w:pPr>
      <w:r w:rsidRPr="00943652">
        <w:t xml:space="preserve">л) </w:t>
      </w:r>
      <w:r w:rsidRPr="00943652">
        <w:rPr>
          <w:rFonts w:eastAsia="Calibri"/>
        </w:rPr>
        <w:t>наличие в бюджете (в проекте бюджета)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республиканского бюджета Республики Дагестан субсидии;</w:t>
      </w:r>
    </w:p>
    <w:p w14:paraId="1270A1A6" w14:textId="79D97D39" w:rsidR="00762294" w:rsidRPr="00943652" w:rsidRDefault="00762294" w:rsidP="00762294">
      <w:pPr>
        <w:ind w:firstLine="708"/>
      </w:pPr>
      <w:r w:rsidRPr="00943652">
        <w:t>Правоустанавливающие документы на земельный участок</w:t>
      </w:r>
      <w:r w:rsidR="00981CAD">
        <w:t xml:space="preserve"> с </w:t>
      </w:r>
      <w:proofErr w:type="gramStart"/>
      <w:r w:rsidR="00981CAD">
        <w:t>указанием  вида</w:t>
      </w:r>
      <w:proofErr w:type="gramEnd"/>
      <w:r w:rsidR="00981CAD">
        <w:t xml:space="preserve"> разрешенного </w:t>
      </w:r>
      <w:bookmarkStart w:id="0" w:name="_GoBack"/>
      <w:bookmarkEnd w:id="0"/>
      <w:r w:rsidR="00943652" w:rsidRPr="00943652">
        <w:t>использования.</w:t>
      </w:r>
    </w:p>
    <w:p w14:paraId="23AD3253" w14:textId="77777777" w:rsidR="00762294" w:rsidRPr="00943652" w:rsidRDefault="00762294" w:rsidP="00762294">
      <w:pPr>
        <w:ind w:firstLine="708"/>
      </w:pPr>
    </w:p>
    <w:p w14:paraId="58EED73C" w14:textId="5E0FEABD" w:rsidR="005C3280" w:rsidRPr="00943652" w:rsidRDefault="00762294" w:rsidP="00762294">
      <w:pPr>
        <w:ind w:firstLine="708"/>
        <w:rPr>
          <w:sz w:val="22"/>
          <w:szCs w:val="22"/>
        </w:rPr>
      </w:pPr>
      <w:r w:rsidRPr="00943652">
        <w:t>из 30 процентов софинансирования 15 % процентов из местного бюджета, 15 % меценатов</w:t>
      </w:r>
      <w:r w:rsidRPr="00943652">
        <w:rPr>
          <w:sz w:val="22"/>
          <w:szCs w:val="22"/>
        </w:rPr>
        <w:t xml:space="preserve">  </w:t>
      </w:r>
    </w:p>
    <w:sectPr w:rsidR="005C3280" w:rsidRPr="00943652" w:rsidSect="005C3280">
      <w:pgSz w:w="11906" w:h="16838"/>
      <w:pgMar w:top="568" w:right="567" w:bottom="709"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280"/>
    <w:rsid w:val="000D4BA4"/>
    <w:rsid w:val="00236100"/>
    <w:rsid w:val="003839EA"/>
    <w:rsid w:val="003B47E2"/>
    <w:rsid w:val="005C3280"/>
    <w:rsid w:val="006C78D2"/>
    <w:rsid w:val="00762294"/>
    <w:rsid w:val="007731EC"/>
    <w:rsid w:val="00943652"/>
    <w:rsid w:val="00950097"/>
    <w:rsid w:val="00981CAD"/>
    <w:rsid w:val="00A91528"/>
    <w:rsid w:val="00AE0D67"/>
    <w:rsid w:val="00B25E26"/>
    <w:rsid w:val="00E32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0089"/>
  <w15:chartTrackingRefBased/>
  <w15:docId w15:val="{02398DBF-ACE0-4F7A-B599-C366326E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280"/>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907</Words>
  <Characters>5173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7</cp:revision>
  <cp:lastPrinted>2024-03-25T12:43:00Z</cp:lastPrinted>
  <dcterms:created xsi:type="dcterms:W3CDTF">2024-03-01T11:47:00Z</dcterms:created>
  <dcterms:modified xsi:type="dcterms:W3CDTF">2024-04-17T08:19:00Z</dcterms:modified>
</cp:coreProperties>
</file>