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04.06.2024 N 156</w:t>
              <w:br/>
              <w:t xml:space="preserve">"Об утверждении Правил предоставления субсидий на возмещение части затрат на развитие переработки сельскохозяйственной продукции в Республике Дагестан"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4 июня 2024 г. N 156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 ПРЕДОСТАВЛЕНИЯ СУБСИДИЙ НА ВОЗМЕЩЕНИЕ</w:t>
      </w:r>
    </w:p>
    <w:p>
      <w:pPr>
        <w:pStyle w:val="2"/>
        <w:jc w:val="center"/>
      </w:pPr>
      <w:r>
        <w:rPr>
          <w:sz w:val="20"/>
        </w:rPr>
        <w:t xml:space="preserve">ЧАСТИ ЗАТРАТ НА РАЗВИТИЕ ПЕРЕРАБОТКИ СЕЛЬСКОХОЗЯЙСТВЕННОЙ</w:t>
      </w:r>
    </w:p>
    <w:p>
      <w:pPr>
        <w:pStyle w:val="2"/>
        <w:jc w:val="center"/>
      </w:pPr>
      <w:r>
        <w:rPr>
          <w:sz w:val="20"/>
        </w:rPr>
        <w:t xml:space="preserve">ПРОДУКЦИИ В РЕСПУБЛИКЕ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статьей 78</w:t>
        </w:r>
      </w:hyperlink>
      <w:r>
        <w:rPr>
          <w:sz w:val="20"/>
        </w:rPr>
        <w:t xml:space="preserve"> Бюджетного кодекса Российской Федерации, </w:t>
      </w:r>
      <w:hyperlink w:history="0" r:id="rId8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в целях реализации </w:t>
      </w:r>
      <w:hyperlink w:history="0" r:id="rId9" w:tooltip="Постановление Правительства РД от 13.12.2013 N 673 (ред. от 17.11.2023) &quot;Об утвержден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 (вместе со &quot;Сведениями о показателях (индикаторах)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&quot;Сведениями о показателях (индикаторах) государственной прогр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Республики Дагестан от 13 декабря 2013 г. N 673 "Об утверждении государственной программы Республики Дагестан "Развитие сельского хозяйства и регулирование рынков сельскохозяйственной продукции, сырья и продовольствия" Правительство Республики Дагестан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2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предоставления субсидий на возмещение части затрат на развитие переработки сельскохозяйственной продукции в Республике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0" w:tooltip="Постановление Правительства РД от 21.10.2021 N 286 (ред. от 12.05.2023) &quot;Об утверждении Правил предоставления субсидий на возмещение части затрат на развитие переработки продукции животноводства в Республике Дагестан и Правил предоставления субсидий на возмещение части затрат на развитие консервной промышленности и переработки продукции растениеводства в Республике Дагестан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21 октября 2021 г. N 286 "Об утверждении Правил предоставления субсидий на возмещение части затрат на развитие переработки продукции животноводства в Республике Дагестан и Правил предоставления субсидий на возмещение части затрат на развитие консервной промышленности и переработки продукции растениеводства в Республике Дагестан" (интернет-портал правовой информации Республики Дагестан (</w:t>
      </w:r>
      <w:hyperlink w:history="0" r:id="rId11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2021, 26 октября, N 05002010904);</w:t>
      </w:r>
    </w:p>
    <w:p>
      <w:pPr>
        <w:pStyle w:val="0"/>
        <w:spacing w:before="200" w:line-rule="auto"/>
        <w:ind w:firstLine="540"/>
        <w:jc w:val="both"/>
      </w:pPr>
      <w:hyperlink w:history="0" r:id="rId12" w:tooltip="Постановление Правительства РД от 02.08.2022 N 246 &quot;О внесении изменений в Правила предоставления субсидий на возмещение части затрат на развитие консервной промышленности и переработки продукции растениеводства в Республике Дагестан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2 августа 2022 г. N 246 "О внесении изменений в Правила предоставления субсидий на возмещение части затрат на развитие консервной промышленности и переработки продукции растениеводства в Республике Дагестан" (интернет-портал правовой информации Республики Дагестан (</w:t>
      </w:r>
      <w:hyperlink w:history="0" r:id="rId13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2022, 9 августа, N 05002009456);</w:t>
      </w:r>
    </w:p>
    <w:p>
      <w:pPr>
        <w:pStyle w:val="0"/>
        <w:spacing w:before="200" w:line-rule="auto"/>
        <w:ind w:firstLine="540"/>
        <w:jc w:val="both"/>
      </w:pPr>
      <w:hyperlink w:history="0" r:id="rId14" w:tooltip="Постановление Правительства РД от 12.05.2023 N 186 &quot;О внесении изменений в Правила предоставления субсидий на возмещение части затрат на развитие переработки продукции животноводства в Республике Дагестан и Правила предоставления субсидий на возмещение части затрат на развитие консервной промышленности и переработки продукции растениеводства в Республике Дагестан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12 мая 2023 г. N 186 "О внесении изменений в Правила предоставления субсидий на возмещение части затрат на развитие переработки продукции животноводства в Республике Дагестан и Правила предоставления субсидий на возмещение части затрат на развитие консервной промышленности и переработки продукции растениеводства в Республике Дагестан" (интернет-портал правовой информации Республики Дагестан (</w:t>
      </w:r>
      <w:hyperlink w:history="0" r:id="rId15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2023, 15 мая, N 05002011229).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М.МАЖОНЦ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4 июня 2024 г. N 156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ПРЕДОСТАВЛЕНИЯ СУБСИДИЙ НА ВОЗМЕЩЕНИЕ ЧАСТИ ЗАТРАТ</w:t>
      </w:r>
    </w:p>
    <w:p>
      <w:pPr>
        <w:pStyle w:val="2"/>
        <w:jc w:val="center"/>
      </w:pPr>
      <w:r>
        <w:rPr>
          <w:sz w:val="20"/>
        </w:rPr>
        <w:t xml:space="preserve">НА РАЗВИТИЕ ПЕРЕРАБОТКИ СЕЛЬСКОХОЗЯЙСТВЕННОЙ ПРОДУКЦИИ</w:t>
      </w:r>
    </w:p>
    <w:p>
      <w:pPr>
        <w:pStyle w:val="2"/>
        <w:jc w:val="center"/>
      </w:pPr>
      <w:r>
        <w:rPr>
          <w:sz w:val="20"/>
        </w:rPr>
        <w:t xml:space="preserve">В РЕСПУБЛИКЕ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цели, условия и порядок предоставления субсидий на возмещение части затрат на развитие переработки сельскохозяйственной продукции в Республике Дагестан (далее - субсидии).</w:t>
      </w:r>
    </w:p>
    <w:bookmarkStart w:id="40" w:name="P40"/>
    <w:bookmarkEnd w:id="4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Субсидии предоставляются в целях реализации мероприятий государственной </w:t>
      </w:r>
      <w:hyperlink w:history="0" r:id="rId16" w:tooltip="Постановление Правительства РД от 13.12.2013 N 673 (ред. от 17.11.2023) &quot;Об утвержден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 (вместе со &quot;Сведениями о показателях (индикаторах)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&quot;Сведениями о показателях (индикаторах) государственной програ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Республики Дагестан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Республики Дагестан от 13 декабря 2013 г. N 673, для возмещения части затрат (без учета налога на добавленную стоимость), направленных на развитие переработки сельскохозяйственной продукции.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Министерство сельского хозяйства и продовольствия Республики Дагестан (далее - Министерство)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Субсидии предоставляются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Дагестан на предоставление субсидий на цели, указанные в </w:t>
      </w:r>
      <w:hyperlink w:history="0" w:anchor="P40" w:tooltip="2. Субсидии предоставляются в целях реализации мероприятий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для возмещения части затрат (без учета налога на добавленную стоимость), направленных на развитие переработки сельскохозяйственной продукции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Способом предоставления субсидии является возмещение части понесенных получателями средств затрат текущего года и (или) трех предшествующих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в порядке, определенном Министерством финансов Российской Федерации.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разделов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-rule="auto"/>
        <w:outlineLvl w:val="1"/>
        <w:jc w:val="center"/>
      </w:pPr>
      <w:r>
        <w:rPr>
          <w:sz w:val="20"/>
        </w:rPr>
        <w:t xml:space="preserve">II. Условия и порядок предоставления субсидий</w:t>
      </w:r>
    </w:p>
    <w:p>
      <w:pPr>
        <w:pStyle w:val="0"/>
        <w:jc w:val="both"/>
      </w:pPr>
      <w:r>
        <w:rPr>
          <w:sz w:val="20"/>
        </w:rPr>
      </w:r>
    </w:p>
    <w:bookmarkStart w:id="51" w:name="P51"/>
    <w:bookmarkEnd w:id="51"/>
    <w:p>
      <w:pPr>
        <w:pStyle w:val="0"/>
        <w:ind w:firstLine="540"/>
        <w:jc w:val="both"/>
      </w:pPr>
      <w:r>
        <w:rPr>
          <w:sz w:val="20"/>
        </w:rPr>
        <w:t xml:space="preserve">7. Получатель субсидии (участник отбора) должен соответствовать следующим требованиям: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 состоянию на дату не ранее чем за 30 календарных дней до даты подачи заявки на участие в отборе, на даты рассмотрения заявки и заключения соглашения о предоставлении субсидии: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находиться в составляемых в рамках реализации полномочий, предусмотренных </w:t>
      </w:r>
      <w:hyperlink w:history="0" r:id="rId17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VII</w:t>
        </w:r>
      </w:hyperlink>
      <w:r>
        <w:rPr>
          <w:sz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получать средства из республиканского бюджета Республики Дагестан на основании иных нормативных правовых актов Республики Дагестан на цели, указанные в </w:t>
      </w:r>
      <w:hyperlink w:history="0" w:anchor="P40" w:tooltip="2. Субсидии предоставляются в целях реализации мероприятий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для возмещения части затрат (без учета налога на добавленную стоимость), направленных на развитие переработки сельскохозяйственной продукции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является иностранным агентом в соответствии с Федеральным </w:t>
      </w:r>
      <w:hyperlink w:history="0" r:id="rId18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контроле за деятельностью лиц, находящихся под иностранным влиянием";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едином налоговом счете отсутствует или не превышает размер, определенный </w:t>
      </w:r>
      <w:hyperlink w:history="0" r:id="rId19" w:tooltip="&quot;Налоговый кодекс Российской Федерации (часть первая)&quot; от 31.07.1998 N 146-ФЗ (ред. от 30.09.2024)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отсутствует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bookmarkStart w:id="62" w:name="P62"/>
    <w:bookmarkEnd w:id="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 дату подачи заявки, ее рассмотрения и заключения соглашения - осуществление производственной деятельности и постановка на налоговый учет на территории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 дату подачи заявки, ее рассмотрения и заключения соглашения - наличие постоянно занятых работников у получателя субсидии (участника отбора), которые должны быть зарегистрированы в Фонде пенсионного и социального страхования Российской Федерации (для категории получателей субсидий (участников отбора), указанных в </w:t>
      </w:r>
      <w:hyperlink w:history="0" w:anchor="P235" w:tooltip="а) сельскохозяйственным товаропроизводителям Республики Дагестан, признаваемым таковыми в соответствии со статьей 3 Федерального закона &quot;О развитии сельского хозяйства&quot; (за исключением граждан, ведущих личное подсобное хозяйство, не применяющих специальный налоговый режим &quot;Налог на профессиональный доход&quot;, и сельскохозяйственных кредитных потребительских кооперативов)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236" w:tooltip="б)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;">
        <w:r>
          <w:rPr>
            <w:sz w:val="20"/>
            <w:color w:val="0000ff"/>
          </w:rPr>
          <w:t xml:space="preserve">"б" пункта 32</w:t>
        </w:r>
      </w:hyperlink>
      <w:r>
        <w:rPr>
          <w:sz w:val="20"/>
        </w:rPr>
        <w:t xml:space="preserve"> настоящих Правил);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отсутствие в году, предшествующем году получения субсидии, случаев привлечения к ответственности получателей субсидий (участников отбора)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w:history="0" r:id="rId20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г. N 1479 "Об утверждении Правил противопожарного режима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для граждан, ведущих личное подсобное хозяйство, применяющих специальный налоговый режим "Налог на профессиональный доход":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дату подачи заявки, ее рассмотрения и заключения соглашения - постановка на учет физического лица в качестве плательщика налога на профессиональный доход на территории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ведение производственной деятельности не менее полного календарного года, предшествующего дате начала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для бюджетных или автономных учреждений - предоставление согласия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Министерством;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по направлению "Развитие переработки продукции животноводства" - наличие у участника отбора на дату подачи заявки, ее рассмотрения и заключения соглашения регистрации в федеральной государственной информационной системе в области ветеринарии "Меркурий" (далее - ФГИС "Меркурий"), а также отражение в ней сведений об объемах производства продукции переработки.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 и категориям, указанным в </w:t>
      </w:r>
      <w:hyperlink w:history="0" w:anchor="P51" w:tooltip="7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пунктах 7</w:t>
        </w:r>
      </w:hyperlink>
      <w:r>
        <w:rPr>
          <w:sz w:val="20"/>
        </w:rPr>
        <w:t xml:space="preserve"> и </w:t>
      </w:r>
      <w:hyperlink w:history="0" w:anchor="P234" w:tooltip="32. Субсидии предоставляются следующим категориям получателей субсидий: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настоящих Правил, комплектности представленных в государственной интегрированной системе управления общественными финансами "Электронный бюджет" (далее - система "Электронный бюджет")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"Интернет",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Для подтверждения соответствия участника отбора требованиям, предусмотренным </w:t>
      </w:r>
      <w:hyperlink w:history="0" w:anchor="P51" w:tooltip="7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Правил, участником отбора в сроки, указанные в объявлении о проведении отбора в составе заявки, подаваемой на отбор, представляются следующие документы (в электронной форме в системе "Электронный бюджет"):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заявление, формируемое участником отбора согласно </w:t>
      </w:r>
      <w:hyperlink w:history="0" w:anchor="P239" w:tooltip="33. Для участия в отборе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пункте 9 настоящих Правил, в форме электронного документа с использованием системы &quot;Электронный бюджет&quot;.">
        <w:r>
          <w:rPr>
            <w:sz w:val="20"/>
            <w:color w:val="0000ff"/>
          </w:rPr>
          <w:t xml:space="preserve">пункту 33</w:t>
        </w:r>
      </w:hyperlink>
      <w:r>
        <w:rPr>
          <w:sz w:val="20"/>
        </w:rPr>
        <w:t xml:space="preserve"> настоящих Правил и содержащее сведения, установленные </w:t>
      </w:r>
      <w:hyperlink w:history="0" w:anchor="P249" w:tooltip="34. Заявка должна содержать следующие сведения:">
        <w:r>
          <w:rPr>
            <w:sz w:val="20"/>
            <w:color w:val="0000ff"/>
          </w:rPr>
          <w:t xml:space="preserve">пунктом 34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- в случае подачи заявки представителем участника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справка-расчет размера причитающейся суммы субсидии с указанием реквизитов для перечисления по форме, утвержденной приказом Министерства и размещенной на официальном сайте Министерства (</w:t>
      </w:r>
      <w:hyperlink w:history="0" r:id="rId21">
        <w:r>
          <w:rPr>
            <w:sz w:val="20"/>
            <w:color w:val="0000ff"/>
          </w:rPr>
          <w:t xml:space="preserve">www.mcxrd.ru</w:t>
        </w:r>
      </w:hyperlink>
      <w:r>
        <w:rPr>
          <w:sz w:val="20"/>
        </w:rPr>
        <w:t xml:space="preserve">) в разделе "Документы";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 (за исключением граждан, ведущих личное подсобное хозяйство, применяющих специальный налоговый режим "Налог на профессиональный доход");</w:t>
      </w:r>
    </w:p>
    <w:bookmarkStart w:id="76" w:name="P76"/>
    <w:bookmarkEnd w:id="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документ,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направленный участником отбора в налоговый орган по месту учета и имеющий отметку налогового органа о его получении (представляется в случае использования участником отбора указанного права);</w:t>
      </w:r>
    </w:p>
    <w:bookmarkStart w:id="78" w:name="P78"/>
    <w:bookmarkEnd w:id="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 1 января 2025 года правоустанавливающие документы, подтверждающие право собственности, или право пожизненного (наследуемого) владения, или право постоянного (бессрочного) пользования, или договора аренды (субаренды), зарегистрированного в установленном законодательством порядке, на земельный участок, на котором расположены объекты по переработке сельскохозяйственной продукции, зарегистрированные в едином государственном реестре недвижимости (далее - ЕГРН), или выписку из ЕГРН, выданную не ранее чем за 30 календарных дней до даты подачи заявок;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отчет о финансово-экономическом состоянии товаропроизводителей агропромышленного комплекса за отчетный финансовый год по формам, установленным Министерством сельского хозяйства Российской Федерации. Для юридических лиц - </w:t>
      </w:r>
      <w:hyperlink w:history="0" r:id="rId22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формы 14-АПК</w:t>
        </w:r>
      </w:hyperlink>
      <w:r>
        <w:rPr>
          <w:sz w:val="20"/>
        </w:rPr>
        <w:t xml:space="preserve">, для крестьянских (фермерских) хозяйств и индивидуальных предпринимателей - </w:t>
      </w:r>
      <w:hyperlink w:history="0" r:id="rId23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1-КФХ</w:t>
        </w:r>
      </w:hyperlink>
      <w:r>
        <w:rPr>
          <w:sz w:val="20"/>
        </w:rPr>
        <w:t xml:space="preserve"> и </w:t>
      </w:r>
      <w:hyperlink w:history="0" r:id="rId24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1-ИП</w:t>
        </w:r>
      </w:hyperlink>
      <w:r>
        <w:rPr>
          <w:sz w:val="20"/>
        </w:rPr>
        <w:t xml:space="preserve"> соответственно;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сведения о существующих мощностях по переработке сельскохозяйственной продукции и планируемых к увеличению мощностей по переработке сельскохозяйственной продукции и (или) расширению ассортимента выпускаемой продукции в результате приобретения нового технологического оборудования и (или) специализированного транспорта по форме, утвержденной приказом Министерства и размещенной на официальном сайте Министерства (</w:t>
      </w:r>
      <w:hyperlink w:history="0" r:id="rId25">
        <w:r>
          <w:rPr>
            <w:sz w:val="20"/>
            <w:color w:val="0000ff"/>
          </w:rPr>
          <w:t xml:space="preserve">www.mcxrd.ru</w:t>
        </w:r>
      </w:hyperlink>
      <w:r>
        <w:rPr>
          <w:sz w:val="20"/>
        </w:rPr>
        <w:t xml:space="preserve">) в информационно-телекоммуникационной сети "Интернет" в разделе "Документы";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для категории участников отбора, указанных в </w:t>
      </w:r>
      <w:hyperlink w:history="0" w:anchor="P235" w:tooltip="а) сельскохозяйственным товаропроизводителям Республики Дагестан, признаваемым таковыми в соответствии со статьей 3 Федерального закона &quot;О развитии сельского хозяйства&quot; (за исключением граждан, ведущих личное подсобное хозяйство, не применяющих специальный налоговый режим &quot;Налог на профессиональный доход&quot;, и сельскохозяйственных кредитных потребительских кооперативов)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236" w:tooltip="б)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;">
        <w:r>
          <w:rPr>
            <w:sz w:val="20"/>
            <w:color w:val="0000ff"/>
          </w:rPr>
          <w:t xml:space="preserve">"б" пункта 32</w:t>
        </w:r>
      </w:hyperlink>
      <w:r>
        <w:rPr>
          <w:sz w:val="20"/>
        </w:rPr>
        <w:t xml:space="preserve"> настоящих Правил, - расчет по страховым взносам с отметкой Управления Федеральной налоговой службы по Республике Дагестан о принятии за последний отчетный период до даты подачи заявки для участия в отборе в Министерство;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документы, подтверждающие фактически произведенные получателями средств затраты текущего года и (или) трех предшествующих лет на приобретение нового технологического оборудования (текущего года или трех предшествующих лет выпуска), и (или) нового специализированного автотранспорта (текущего года или трех предшествующих лет выпуска), и (или) хранилищ элеваторного типа для риса (текущего года или трех предшествующих лет выпуска).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приобретения технологического оборудования, и (или) специализированного транспорта, и (или) хранилищ элеваторного типа для риса не у производителя (официального дилера) представляется экспертное заключение, составленное уполномоченными экспертными центрами о стоимости и дате выпуска оборудования и (или) специализированного транспорта на момент приобретения в соответствии с заключенными договорами, контрактами;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договоры (контракты), счета-фактуры, товарные накладные, платежные документы, акты приема-передачи по </w:t>
      </w:r>
      <w:hyperlink w:history="0" r:id="rId26" w:tooltip="Постановление Госкомстата РФ от 21.01.2003 N 7 &quot;Об утверждении унифицированных форм первичной учетной документации по учету основных средств&quot; {КонсультантПлюс}">
        <w:r>
          <w:rPr>
            <w:sz w:val="20"/>
            <w:color w:val="0000ff"/>
          </w:rPr>
          <w:t xml:space="preserve">форме ОС-1</w:t>
        </w:r>
      </w:hyperlink>
      <w:r>
        <w:rPr>
          <w:sz w:val="20"/>
        </w:rPr>
        <w:t xml:space="preserve">, акты ввода в эксплуатацию, сопроводительные документы (паспорта или руководства (инструкции) по эксплуатации) оборудования, подтверждающие модель, серийный номер и дату изготовления оборудования, и (или) паспорта транспортных средств, зарегистрированные в установленном порядке;</w:t>
      </w:r>
    </w:p>
    <w:bookmarkStart w:id="85" w:name="P85"/>
    <w:bookmarkEnd w:id="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в случае получения субсидий на развитие переработки продукции животноводства - сведения о наличии у участника отбора регистрации в ФГИС "Меркурий", а также об отражении в ней информации об объемах переработки продукции животноводства;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граждане, ведущие личное подсобное хозяйство, применяющие специальный налоговый режим "Налог на профессиональный доход", дополнительно представляют следующие документы:</w:t>
      </w:r>
    </w:p>
    <w:bookmarkStart w:id="87" w:name="P87"/>
    <w:bookmarkEnd w:id="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справка о постановке на учет (снятии с учета) участника отбора в качестве плательщика налога на профессиональный доход;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выписка из похозяйственной книги, подтверждающая ведение участником отбора производственной деятельности не менее чем в течение 12 месяцев, предшествующих году предоставления субсидии, выданная не ранее чем за 30 календарных дней до даты подачи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предусмотренные в </w:t>
      </w:r>
      <w:hyperlink w:history="0" w:anchor="P75" w:tooltip="г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 (за исключением граждан, ведущих личное подсобное хозяйство, применяющих специальный налоговый режим &quot;Налог на профессиональный доход&quot;);">
        <w:r>
          <w:rPr>
            <w:sz w:val="20"/>
            <w:color w:val="0000ff"/>
          </w:rPr>
          <w:t xml:space="preserve">подпунктах "г"</w:t>
        </w:r>
      </w:hyperlink>
      <w:r>
        <w:rPr>
          <w:sz w:val="20"/>
        </w:rPr>
        <w:t xml:space="preserve">, </w:t>
      </w:r>
      <w:hyperlink w:history="0" w:anchor="P76" w:tooltip="д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, </w:t>
      </w:r>
      <w:hyperlink w:history="0" w:anchor="P78" w:tooltip="ж) с 1 января 2025 года правоустанавливающие документы, подтверждающие право собственности, или право пожизненного (наследуемого) владения, или право постоянного (бессрочного) пользования, или договора аренды (субаренды), зарегистрированного в установленном законодательством порядке, на земельный участок, на котором расположены объекты по переработке сельскохозяйственной продукции, зарегистрированные в едином государственном реестре недвижимости (далее - ЕГРН), или выписку из ЕГРН, выданную не ранее чем ...">
        <w:r>
          <w:rPr>
            <w:sz w:val="20"/>
            <w:color w:val="0000ff"/>
          </w:rPr>
          <w:t xml:space="preserve">"ж"</w:t>
        </w:r>
      </w:hyperlink>
      <w:r>
        <w:rPr>
          <w:sz w:val="20"/>
        </w:rPr>
        <w:t xml:space="preserve">, </w:t>
      </w:r>
      <w:hyperlink w:history="0" w:anchor="P85" w:tooltip="н) в случае получения субсидий на развитие переработки продукции животноводства - сведения о наличии у участника отбора регистрации в ФГИС &quot;Меркурий&quot;, а также об отражении в ней информации об объемах переработки продукции животноводства;">
        <w:r>
          <w:rPr>
            <w:sz w:val="20"/>
            <w:color w:val="0000ff"/>
          </w:rPr>
          <w:t xml:space="preserve">"н"</w:t>
        </w:r>
      </w:hyperlink>
      <w:r>
        <w:rPr>
          <w:sz w:val="20"/>
        </w:rPr>
        <w:t xml:space="preserve">, </w:t>
      </w:r>
      <w:hyperlink w:history="0" w:anchor="P87" w:tooltip="справка о постановке на учет (снятии с учета) участника отбора в качестве плательщика налога на профессиональный доход;">
        <w:r>
          <w:rPr>
            <w:sz w:val="20"/>
            <w:color w:val="0000ff"/>
          </w:rPr>
          <w:t xml:space="preserve">абзаце втором подпункта "о"</w:t>
        </w:r>
      </w:hyperlink>
      <w:r>
        <w:rPr>
          <w:sz w:val="20"/>
        </w:rPr>
        <w:t xml:space="preserve">, представляются участником отбора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 Федеральной налоговой службы по Республике Дагестан по состоянию на дату формирования сведений: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выписку из ЕГРЮЛ/ЕГРИП;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(отсутствии) у участника отбора задолженности по уплате налогов, сборов, страховых взносов, пеней, штрафов;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справку о постановке на учет (снятии с учета) физического лица в качестве плательщика налога на профессиональный доход.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из ЕГРЮЛ/ЕГРИП в том числе могут быть получены Министерством с официального сайта Федеральной налоговой службы России с помощью сервиса "Предоставление сведений из ЕГРЮЛ/ЕГРИП в электронном виде";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 Федеральной службы государственной регистрации, кадастра и картографии по Республике Дагестан (на момент формирования запроса) - выписку из ЕГРП;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Комитета по ветеринарии Республики Дагестан (далее - Дагветеринария) (в случае получения субсидий на развитие переработки продукции животноводства) - сведения о наличии у участника отбора регистрации в ФГИС "Меркурий", а также об отражении в ней информации об объемах переработки продукции животноводства. Запрашиваемую информацию Дагветеринария направляет в Министерство в течение 3 рабочих дней со дня поступления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Основаниями для принятия Министерством решения об отказе получателю субсидии в предоставлении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несоответствие представленных получателем субсидии документов, предусмотренных </w:t>
      </w:r>
      <w:hyperlink w:history="0" w:anchor="P71" w:tooltip="9. Для подтверждения соответствия участника отбора требованиям, предусмотренным пунктом 7 настоящих Правил, участником отбора в сроки, указанные в объявлении о проведении отбора в составе заявки, подаваемой на отбор, представляются следующие документы (в электронной форме в системе &quot;Электронный бюджет&quot;)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настоящих Правил, требованиям, определенным настоящими Правилами, или непредставление (представление не в полном объеме) указанных документов и (или) наличие в документах неполных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факта недостоверности представленной получателем субсидии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Субсидии предоставляются по следующим ставкам: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технологическое оборудование по переработке сельскохозяйственной продукции (кроме переработки зерна, в том числе риса) - 50 процентов от стоимости затрат;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специализированный автотранспорт - 40 процентов от стоимости затрат;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технологическое оборудование по переработке зерна, в том числе риса, по очистке и (или) сушке риса, хранилищ элеваторного типа для риса - 30 процентов от стоимости затрат.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Размер субсидии рассчитывается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РС = (З</w:t>
      </w:r>
      <w:r>
        <w:rPr>
          <w:sz w:val="20"/>
          <w:vertAlign w:val="subscript"/>
        </w:rPr>
        <w:t xml:space="preserve">то</w:t>
      </w:r>
      <w:r>
        <w:rPr>
          <w:sz w:val="20"/>
        </w:rPr>
        <w:t xml:space="preserve"> x С</w:t>
      </w:r>
      <w:r>
        <w:rPr>
          <w:sz w:val="20"/>
          <w:vertAlign w:val="subscript"/>
        </w:rPr>
        <w:t xml:space="preserve">то</w:t>
      </w:r>
      <w:r>
        <w:rPr>
          <w:sz w:val="20"/>
        </w:rPr>
        <w:t xml:space="preserve"> + З</w:t>
      </w:r>
      <w:r>
        <w:rPr>
          <w:sz w:val="20"/>
          <w:vertAlign w:val="subscript"/>
        </w:rPr>
        <w:t xml:space="preserve">ст</w:t>
      </w:r>
      <w:r>
        <w:rPr>
          <w:sz w:val="20"/>
        </w:rPr>
        <w:t xml:space="preserve"> x С</w:t>
      </w:r>
      <w:r>
        <w:rPr>
          <w:sz w:val="20"/>
          <w:vertAlign w:val="subscript"/>
        </w:rPr>
        <w:t xml:space="preserve">ст</w:t>
      </w:r>
      <w:r>
        <w:rPr>
          <w:sz w:val="20"/>
        </w:rPr>
        <w:t xml:space="preserve"> + З</w:t>
      </w:r>
      <w:r>
        <w:rPr>
          <w:sz w:val="20"/>
          <w:vertAlign w:val="subscript"/>
        </w:rPr>
        <w:t xml:space="preserve">стр</w:t>
      </w:r>
      <w:r>
        <w:rPr>
          <w:sz w:val="20"/>
        </w:rPr>
        <w:t xml:space="preserve"> x С</w:t>
      </w:r>
      <w:r>
        <w:rPr>
          <w:sz w:val="20"/>
          <w:vertAlign w:val="subscript"/>
        </w:rPr>
        <w:t xml:space="preserve">стр</w:t>
      </w:r>
      <w:r>
        <w:rPr>
          <w:sz w:val="20"/>
        </w:rPr>
        <w:t xml:space="preserve">) / 100,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РС - размер предоставляемой получателю субсидии,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</w:t>
      </w:r>
      <w:r>
        <w:rPr>
          <w:sz w:val="20"/>
          <w:vertAlign w:val="subscript"/>
        </w:rPr>
        <w:t xml:space="preserve">то</w:t>
      </w:r>
      <w:r>
        <w:rPr>
          <w:sz w:val="20"/>
        </w:rPr>
        <w:t xml:space="preserve"> - затраты текущего года и (или) трех предшествующих лет, произведенные на приобретение технологического оборудования,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</w:t>
      </w:r>
      <w:r>
        <w:rPr>
          <w:sz w:val="20"/>
          <w:vertAlign w:val="subscript"/>
        </w:rPr>
        <w:t xml:space="preserve">то</w:t>
      </w:r>
      <w:r>
        <w:rPr>
          <w:sz w:val="20"/>
        </w:rPr>
        <w:t xml:space="preserve"> - ставка субсидирования затрат на приобретение технологического оборудования, процентов;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</w:t>
      </w:r>
      <w:r>
        <w:rPr>
          <w:sz w:val="20"/>
          <w:vertAlign w:val="subscript"/>
        </w:rPr>
        <w:t xml:space="preserve">ст</w:t>
      </w:r>
      <w:r>
        <w:rPr>
          <w:sz w:val="20"/>
        </w:rPr>
        <w:t xml:space="preserve"> - затраты на приобретение специализированного автотранспорта,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</w:t>
      </w:r>
      <w:r>
        <w:rPr>
          <w:sz w:val="20"/>
          <w:vertAlign w:val="subscript"/>
        </w:rPr>
        <w:t xml:space="preserve">ст</w:t>
      </w:r>
      <w:r>
        <w:rPr>
          <w:sz w:val="20"/>
        </w:rPr>
        <w:t xml:space="preserve"> - ставка субсидирования затрат на приобретение специализированного автотранспорта, процентов;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</w:t>
      </w:r>
      <w:r>
        <w:rPr>
          <w:sz w:val="20"/>
          <w:vertAlign w:val="subscript"/>
        </w:rPr>
        <w:t xml:space="preserve">стр</w:t>
      </w:r>
      <w:r>
        <w:rPr>
          <w:sz w:val="20"/>
        </w:rPr>
        <w:t xml:space="preserve"> - затраты текущего года и (или) трех предшествующих лет, произведенные на приобретение технологического оборудования по переработке зерна, в том числе риса, очистке и (или) сушке риса, хранилищ элеваторного типа для риса (текущего года или трех предшествующих лет выпуска),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</w:t>
      </w:r>
      <w:r>
        <w:rPr>
          <w:sz w:val="20"/>
          <w:vertAlign w:val="subscript"/>
        </w:rPr>
        <w:t xml:space="preserve">стр</w:t>
      </w:r>
      <w:r>
        <w:rPr>
          <w:sz w:val="20"/>
        </w:rPr>
        <w:t xml:space="preserve"> - ставка субсидирования затрат на приобретение технологического оборудования по переработке зерна, в том числе риса, очистке и (или) сушке риса, хранилищ элеваторного типа для риса (текущего года или трех предшествующих лет выпуска), процентов;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превышения фактической потребности в субсидии над суммой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на цели, указанные в </w:t>
      </w:r>
      <w:hyperlink w:history="0" w:anchor="P40" w:tooltip="2. Субсидии предоставляются в целях реализации мероприятий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для возмещения части затрат (без учета налога на добавленную стоимость), направленных на развитие переработки сельскохозяйственной продукции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размер субсидии, предоставляемой i-му получателю средств,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13"/>
        </w:rPr>
        <w:drawing>
          <wp:inline distT="0" distB="0" distL="0" distR="0">
            <wp:extent cx="1701800" cy="2921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РС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размер предоставляемой субсидии, рассчитываемый i-му получателю средств,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РС - размер субсидии, определенный согласно подпункту "а" настоящего пункта,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ЛБО - объем лимитов бюджетных обязательств, доведенных до Министерства на текущий финансовый год на цели, указанные в </w:t>
      </w:r>
      <w:hyperlink w:history="0" w:anchor="P40" w:tooltip="2. Субсидии предоставляются в целях реализации мероприятий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для возмещения части затрат (без учета налога на добавленную стоимость), направленных на развитие переработки сельскохозяйственной продукции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- количество получателей средств, определенных Министерством по итогам отбора для предоставления субсидии на цели, указанные в </w:t>
      </w:r>
      <w:hyperlink w:history="0" w:anchor="P40" w:tooltip="2. Субсидии предоставляются в целях реализации мероприятий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для возмещения части затрат (без учета налога на добавленную стоимость), направленных на развитие переработки сельскохозяйственной продукции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Субсидии предоставляются на основании соглашения,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 с применением системы "Электронный бюджет" и подписанного усиленной квалифицированной электронной подписью лиц, имеющих право действовать от имени каждой из сторон соглашения (далее - соглашение).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заключается по типовой форме, установленной Министерством финансов Российской Федерации, с применением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Обязательными условиями соглашения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согласие получателя субсидии на осуществление Министерством как главным распорядителем бюджетных средств в отношении его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w:history="0" r:id="rId28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29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соглашением;</w:t>
      </w:r>
    </w:p>
    <w:bookmarkStart w:id="132" w:name="P132"/>
    <w:bookmarkEnd w:id="1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обязанность получателя субсидии осуществлять свою деятельность не менее чем 3 календарных года начиная с года, следующего за годом получения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w:history="0" r:id="rId3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w:history="0" r:id="rId31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w:history="0" r:id="rId32" w:tooltip="Федеральный закон от 11.06.2003 N 74-ФЗ (ред. от 22.06.2024) &quot;О крестьянском (фермерском) хозяйстве&quot; {КонсультантПлюс}">
        <w:r>
          <w:rPr>
            <w:sz w:val="20"/>
            <w:color w:val="0000ff"/>
          </w:rPr>
          <w:t xml:space="preserve">статьей 18</w:t>
        </w:r>
      </w:hyperlink>
      <w:r>
        <w:rPr>
          <w:sz w:val="20"/>
        </w:rP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Министерство отказывает победителю отбора в заключении соглашения в случае обнаружения факта несоответствия победителя отбора получателей субсидий требованиям, указанным в объявлении о проведении отбора, или представления победителем отбора недостоверной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случае наличия не распределенных по результатам отбора остатков бюджетных ассигнований или увеличения направляемых на поддержку переработки сельскохозяйственной продукции средств Министерство проводит дополнительные отборы получателей субсидий, объявления о проведении которых размещаются на едином портале, а также на официальном сайте Министерства (</w:t>
      </w:r>
      <w:hyperlink w:history="0" r:id="rId33">
        <w:r>
          <w:rPr>
            <w:sz w:val="20"/>
            <w:color w:val="0000ff"/>
          </w:rPr>
          <w:t xml:space="preserve">www.mcxrd.ru</w:t>
        </w:r>
      </w:hyperlink>
      <w:r>
        <w:rPr>
          <w:sz w:val="20"/>
        </w:rPr>
        <w:t xml:space="preserve">) в информационно-телекоммуникационной сети "Интернет" не позднее 31 октября текущего финансового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Направлениями затрат (расходов), на возмещение которых предоставляется субсидия,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 направлению "Развитие переработки продукции животноводства":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приобретение нового технологического оборудования (текущего года или трех предшествующих лет выпуска);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приобретение нового специализированного автотранспорта (текущего года или трех предшествующих лет выпуска);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 направлению "Развитие переработки продукции растениеводства":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приобретение нового технологического оборудования (текущего года или трех предшествующих лет выпуска);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приобретение нового технологического оборудования по переработке зерна, в том числе риса, по очистке и (или) сушке риса, хранилищ элеваторного типа для риса, по очистке и (или) сушке риса, хранилищ элеваторного типа для риса (текущего года или трех предшествующих лет выпуска).</w:t>
      </w:r>
    </w:p>
    <w:bookmarkStart w:id="145" w:name="P145"/>
    <w:bookmarkEnd w:id="1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Результатом предоставления субсидии является прирост и (или) сохранение объема переработки сельскохозяйственной продукции получателями средств на 31 декабря года предоставления субсидии по сравнению с объемом переработанной сельскохозяйственной продукции за отчетный год, предшествующий году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Количественное значение результата предоставления субсидии устанавливается Министерством в соглашении.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Субсидия перечисляется единовременно не позднее 10-го рабочего дня, следующего за днем принятия Министерством решения о предоставлении субсидии. Субсидия перечисляется с лицевого счета Министерства, открытого в Управлении Федерального казначейства по Республике Дагестан, на расчетный счет, открытый получателем субсидии в российской кредитной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в части представления отчетности,</w:t>
      </w:r>
    </w:p>
    <w:p>
      <w:pPr>
        <w:pStyle w:val="2"/>
        <w:jc w:val="center"/>
      </w:pPr>
      <w:r>
        <w:rPr>
          <w:sz w:val="20"/>
        </w:rPr>
        <w:t xml:space="preserve">осуществления контроля (мониторинга) за соблюдением</w:t>
      </w:r>
    </w:p>
    <w:p>
      <w:pPr>
        <w:pStyle w:val="2"/>
        <w:jc w:val="center"/>
      </w:pPr>
      <w:r>
        <w:rPr>
          <w:sz w:val="20"/>
        </w:rPr>
        <w:t xml:space="preserve">условий и порядка предоставления субсидии</w:t>
      </w:r>
    </w:p>
    <w:p>
      <w:pPr>
        <w:pStyle w:val="2"/>
        <w:jc w:val="center"/>
      </w:pPr>
      <w:r>
        <w:rPr>
          <w:sz w:val="20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Получатель субсидии представляет в Министерство отчет о достижении значения результата предоставления субсидии, а также характеристики результата ежеквартально, до 15-го числа месяца, следующего за отчетным кварталом, начиная с квартала, в котором заключено соглашение, за отчетный финансовый год - не позднее 1 февраля года, следующего за годом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в соответствии с нормативными правовыми актами Российской Федерации и Республики Дагестан. Министерство и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</w:t>
      </w:r>
      <w:hyperlink w:history="0" r:id="rId34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35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Субсидия подлежит возврату в республиканский бюджет Республики Дагестан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нарушения получателем субсидии условий, установленных при предоставлении субсидии и выявленных в том числе по фактам проверок, проведенных Министерством и уполномоченными органами государственного финансового контроля Республики Дагестан, - в полном объеме;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недостижения значений результатов предоставления субсидии - в размере, пропорциональном величине недостигнутого значения результата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средств, подлежащих возврату в республиканский бюджет Республики Дагестан (V возврата),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V возврата = С x k / 3,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- размер субсидии, предоставленной получателю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k - коэффициент возврата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Коэффициент возврата субсидии, отражающий уровень недостижения результата предоставления субсидии,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k = 1 - m / п,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m - фактически достигнутое значение результата предоставления субсидии на отчетную дату, указанную в отчете;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 - значение результата предоставления субсидии, установленное в соглашении;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3 - количество лет, по которым осуществляется мониторинг.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результата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прекращения осуществления деятельности по переработке сельскохозяйственной продукции ранее сроков, определенных в </w:t>
      </w:r>
      <w:hyperlink w:history="0" w:anchor="P132" w:tooltip="обязанность получателя субсидии осуществлять свою деятельность не менее чем 3 календарных года начиная с года, следующего за годом получения субсидии.">
        <w:r>
          <w:rPr>
            <w:sz w:val="20"/>
            <w:color w:val="0000ff"/>
          </w:rPr>
          <w:t xml:space="preserve">абзаце седьмом пункта 12</w:t>
        </w:r>
      </w:hyperlink>
      <w:r>
        <w:rPr>
          <w:sz w:val="20"/>
        </w:rPr>
        <w:t xml:space="preserve">, - в размере, пропорциональном величине недостижения обязательства по сроку осуществления производственной деятельности по переработке сельскохозяйственной продукции.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средств, подлежащих возврату в республиканский бюджет Республики Дагестан (V возврата),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V возврата = С x к,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- размер субсидии, предоставленной получателю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- коэффициент возврата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Коэффициент возврата субсидии, отражающий уровень недостижения обязательства по сроку осуществления производственной деятельности: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k = 1 - m / 3,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m - фактический срок (полных календарных лет) осуществления производственной деятельности начиная с года, последующего за годом получения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3 - количество лет, по которым осуществляется мониторинг.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силы, препятствующих достижению результата использования субсидии, предусмотренных соглашением, подтверждаемых соответствующими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обстоятельствами непреодолимой силы, препятствующими достижению значений результатов предоставления субсидий, понимаются чрезвычайные, непредвиденные, непредотвратимые обстоятельства, возникающие в течение срока, предусмотренного соглашением о предоставлении субсидии, заключенным между Министерством и получателем субсидии, которые нельзя было ожидать при заключении соглашения либо избежать или преодолеть, находящиеся вне контроля сторон соглашения, непосредственно повлиявшие на исполнение обязательств, предусмотренных соглашением.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обстоятельствам непреодолимой силы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введение режима чрезвычайной ситуации в муниципальном образовании, на территории которого осуществляется деятельность получателей субсидий, подтвержденное правовым актом о введении режима чрезвычайной ситуации;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аномальные погодные явления - существенные отклонения погодных явлений от характерных для данной местности, в том числе несвойственные местности сильные, частые резкие изменения температуры, влажности атмосферного воздуха, скорости ветра, количества и частоты выпадения осадков (снег, дождь, град), подтвержденные справкой органов исполнительной власти, осуществляющих функции по оказанию государственных услуг в области гидрометеорологии и смежных с ней областях;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введение режима ограничительных мероприятий (или) карантина, направленных на предотвращение распространения, ликвидацию очагов заразных, иных болезней животных, подтвержденное правовым актом Главы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стихийные бедствия - землетрясения, наводнения, пожары, лавины, оползни, сели;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военные действия, террористические акты, диверсии.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реквизитам, указанным в требовании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Порядок проведения отбора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Государственной информационной системой, обеспечивающей проведение отбора получателей субсидий, является система "Электронный бюджет" (</w:t>
      </w:r>
      <w:hyperlink w:history="0" r:id="rId36">
        <w:r>
          <w:rPr>
            <w:sz w:val="20"/>
            <w:color w:val="0000ff"/>
          </w:rPr>
          <w:t xml:space="preserve">https://promote.budget.gov.ru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Министерство осуществляет взаимодействие с участниками отбора с использованием документов в электронной форме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Министерство проводит отбор получателей субсидий путем запроса предложений на основании представленных участниками отбора заявок на участие в отборе (далее - заявка) исходя из соответствия участника отбора требованиям и категориям, установленным </w:t>
      </w:r>
      <w:hyperlink w:history="0" w:anchor="P51" w:tooltip="7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234" w:tooltip="32. Субсидии предоставляются следующим категориям получателей субсидий: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настоящих Правил, и очередности поступления заявок на участие в отборе получателей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настоящими Правилами,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участника отбора на соответствие требованиям, указанным в </w:t>
      </w:r>
      <w:hyperlink w:history="0" w:anchor="P51" w:tooltip="7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Правил,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соответствия участника отбора требованиям, указанным в </w:t>
      </w:r>
      <w:hyperlink w:history="0" w:anchor="P52" w:tooltip="а) по состоянию на дату не ранее чем за 30 календарных дней до даты подачи заявки на участие в отборе, на даты рассмотрения заявки и заключения соглашения о предоставлении субсидии: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62" w:tooltip="б) на дату подачи заявки, ее рассмотрения и заключения соглашения - осуществление производственной деятельности и постановка на налоговый учет на территории Республики Дагестан;">
        <w:r>
          <w:rPr>
            <w:sz w:val="20"/>
            <w:color w:val="0000ff"/>
          </w:rPr>
          <w:t xml:space="preserve">"б" пункта 7</w:t>
        </w:r>
      </w:hyperlink>
      <w:r>
        <w:rPr>
          <w:sz w:val="20"/>
        </w:rPr>
        <w:t xml:space="preserve"> настоящих Правил,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Для проведения отбора получателей субсидий Министерство размещает на едином портале, а также на сайте Министерства в подразделе "Отбор получателей субсидий" раздела "Деятельность" не позднее 31 октября текущего года объявление о проведении отбора на предоставление субсидий на возмещение части затрат получателей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Объявление о проведении отбора получателей субсидий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Дагестан (далее - министра) (или уполномоченного им лица), публикуется на едином портале и включает в себя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даты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наименование, место нахождения, почтовый адрес, адрес электронной почты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доменное имя и (или) указатели страниц системы "Электронный бюджет" в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требования к участникам отбора, определенные в соответствии с </w:t>
      </w:r>
      <w:hyperlink w:history="0" w:anchor="P51" w:tooltip="7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Правил, и к перечню документов, представляемых участниками отбора для подтверждения их соответствия указанным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категории и (или) критерии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подачи заявок участниками отбора и требования, предъявляемые к их форме и содержанию;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правила рассмотрения заявок участников отбора в соответствии с </w:t>
      </w:r>
      <w:hyperlink w:history="0" w:anchor="P287" w:tooltip="38. На стадии рассмотрения заявки основаниями для отклонения заявки от участия в отборе являются:">
        <w:r>
          <w:rPr>
            <w:sz w:val="20"/>
            <w:color w:val="0000ff"/>
          </w:rPr>
          <w:t xml:space="preserve">пунктами 38</w:t>
        </w:r>
      </w:hyperlink>
      <w:r>
        <w:rPr>
          <w:sz w:val="20"/>
        </w:rPr>
        <w:t xml:space="preserve"> и </w:t>
      </w:r>
      <w:hyperlink w:history="0" w:anchor="P293" w:tooltip="39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">
        <w:r>
          <w:rPr>
            <w:sz w:val="20"/>
            <w:color w:val="0000ff"/>
          </w:rPr>
          <w:t xml:space="preserve">39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возврата заявок на доработку;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отклонения заявок, а также информация об основаниях их отклонения;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срок, в течение которого победитель (победители) отбора должен подписать соглашение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условия признания победителя (победителей) отбора уклонившимся от заключения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размещения протокола подведения итогов отбора (документа об итогах проведения отбора) на едином портале, а также на официальном сайте Министерства, которые не могут быть позднее 14-го календарного дня, следующего за днем определения победителя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Документы, подтверждающие соответствие участника отбора, должны соответствовать требованиям к документам в соответствии с </w:t>
      </w:r>
      <w:hyperlink w:history="0" w:anchor="P71" w:tooltip="9. Для подтверждения соответствия участника отбора требованиям, предусмотренным пунктом 7 настоящих Правил, участником отбора в сроки, указанные в объявлении о проведении отбора в составе заявки, подаваемой на отбор, представляются следующие документы (в электронной форме в системе &quot;Электронный бюджет&quot;)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Критериями отбора получателей субсидий является их соответствие требованиям и категориям, установленным </w:t>
      </w:r>
      <w:hyperlink w:history="0" w:anchor="P51" w:tooltip="7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234" w:tooltip="32. Субсидии предоставляются следующим категориям получателей субсидий: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настоящих Правил.</w:t>
      </w:r>
    </w:p>
    <w:bookmarkStart w:id="234" w:name="P234"/>
    <w:bookmarkEnd w:id="2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Субсидии предоставляются следующим категориям получателей субсидий:</w:t>
      </w:r>
    </w:p>
    <w:bookmarkStart w:id="235" w:name="P235"/>
    <w:bookmarkEnd w:id="23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сельскохозяйственным товаропроизводителям Республики Дагестан, признаваемым таковыми в соответствии со </w:t>
      </w:r>
      <w:hyperlink w:history="0" r:id="rId37" w:tooltip="Федеральный закон от 29.12.2006 N 264-ФЗ (ред. от 08.08.2024) &quot;О развитии сельского хозяйства&quot; {КонсультантПлюс}">
        <w:r>
          <w:rPr>
            <w:sz w:val="20"/>
            <w:color w:val="0000ff"/>
          </w:rPr>
          <w:t xml:space="preserve">статьей 3</w:t>
        </w:r>
      </w:hyperlink>
      <w:r>
        <w:rPr>
          <w:sz w:val="20"/>
        </w:rPr>
        <w:t xml:space="preserve"> Федерального закона "О развитии сельского хозяйства" (за исключением граждан, ведущих личное подсобное хозяйство, не применяющих специальный налоговый режим "Налог на профессиональный доход", и сельскохозяйственных кредитных потребительских кооперативов);</w:t>
      </w:r>
    </w:p>
    <w:bookmarkStart w:id="236" w:name="P236"/>
    <w:bookmarkEnd w:id="2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научным и образовательным организациям, которые в процессе научной, научно-технической и (или) образовательной деятельности осуществляют первичную и (или) последующую (промышленную) переработку сельскохозяйственной продукции;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гражданам, ведущим личное подсобное хозяйство и применяющим специальный налоговый режим "Налог на профессиональный доход".</w:t>
      </w:r>
    </w:p>
    <w:bookmarkStart w:id="239" w:name="P239"/>
    <w:bookmarkEnd w:id="2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Для участия в отборе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</w:t>
      </w:r>
      <w:hyperlink w:history="0" w:anchor="P71" w:tooltip="9. Для подтверждения соответствия участника отбора требованиям, предусмотренным пунктом 7 настоящих Правил, участником отбора в сроки, указанные в объявлении о проведении отбора в составе заявки, подаваемой на отбор, представляются следующие документы (в электронной форме в системе &quot;Электронный бюджет&quot;)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настоящих Правил, в форме электронного документа с использованием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участниками отбора заявок в электронной форме производится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подписывается: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простой электронной подписью подтвержденной учетной записи физического лица в единой системе идентификации и аутентификации (для физических лиц).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субсидий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 отбора должен соответствовать требованиям </w:t>
      </w:r>
      <w:hyperlink w:history="0" w:anchor="P51" w:tooltip="7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пункта 7</w:t>
        </w:r>
      </w:hyperlink>
      <w:r>
        <w:rPr>
          <w:sz w:val="20"/>
        </w:rPr>
        <w:t xml:space="preserve"> настоящих Правил по состоянию на даты рассмотрения заявки и заключения соглашения.</w:t>
      </w:r>
    </w:p>
    <w:bookmarkStart w:id="249" w:name="P249"/>
    <w:bookmarkEnd w:id="2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Заявка должна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информация и документы об участнике отбора: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полное и сокращенное наименование участника отбора (для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наличии), пол и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 (для физических лиц, в том числе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основной государственный регистрационный номер участника отбора (для юридических лиц и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постановки на учет в налоговом органе (для физических лиц, в том числе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и код причины постановки на учет в налоговом органе (для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государственной регистрации физического лица в качестве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и место рождения (для физических лиц, в том числе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страховой номер индивидуального лицевого счета (для физических лиц, в том числе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адрес юридического лица, адрес регистрации (для физических лиц, в том числе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w:history="0" r:id="rId38" w:tooltip="Федеральный закон от 08.12.1995 N 193-ФЗ (ред. от 22.06.2024) &quot;О сельскохозяйственной кооп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ЕГРИП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(за исключением участников отбора, подлежащих казначейскому сопровождению);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информация и документы, подтверждающие соответствие участника отбора требованиям, установленным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информация и документы, представляемые при проведении отбора в процессе документооборота: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предлагаемое участником отбора значение результата предоставления субсидии, указанное в </w:t>
      </w:r>
      <w:hyperlink w:history="0" w:anchor="P145" w:tooltip="17. Результатом предоставления субсидии является прирост и (или) сохранение объема переработки сельскохозяйственной продукции получателями средств на 31 декабря года предоставления субсидии по сравнению с объемом переработанной сельскохозяйственной продукции за отчетный год, предшествующий году предоставления субсидии.">
        <w:r>
          <w:rPr>
            <w:sz w:val="20"/>
            <w:color w:val="0000ff"/>
          </w:rPr>
          <w:t xml:space="preserve">пункте 17</w:t>
        </w:r>
      </w:hyperlink>
      <w:r>
        <w:rPr>
          <w:sz w:val="20"/>
        </w:rPr>
        <w:t xml:space="preserve"> настоящих Правил, значение запрашиваемого участником отбора размера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Участник отбора имеет право осуществить отзыв заявки, поданной на отбор, в случае необходимости внесения изменений в документы, представленные для участия в отборе, или в случае принятия решения участником отбора об отзыве заявки в период проведения отбора в срок не позднее даты окончания приема заявок, указанной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history="0" w:anchor="P239" w:tooltip="33. Для участия в отборе участник отбора в сроки, указанные в объявлении о проведении отбора получателей субсидий, формирует и подает в Министерство заявку, в состав которой входят документы, приведенные в пункте 9 настоящих Правил, в форме электронного документа с использованием системы &quot;Электронный бюджет&quot;.">
        <w:r>
          <w:rPr>
            <w:sz w:val="20"/>
            <w:color w:val="0000ff"/>
          </w:rPr>
          <w:t xml:space="preserve">пункте 33</w:t>
        </w:r>
      </w:hyperlink>
      <w:r>
        <w:rPr>
          <w:sz w:val="20"/>
        </w:rPr>
        <w:t xml:space="preserve"> настоящих Правил.</w:t>
      </w:r>
    </w:p>
    <w:bookmarkStart w:id="273" w:name="P273"/>
    <w:bookmarkEnd w:id="2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bookmarkStart w:id="274" w:name="P274"/>
    <w:bookmarkEnd w:id="2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ответ на запрос, указанный в </w:t>
      </w:r>
      <w:hyperlink w:history="0" w:anchor="P273" w:tooltip="36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&quot;Электронный бюджет&quot; соответствующего запроса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 к разъяснению, формируемому в системе "Электронный бюджет" в соответствии с </w:t>
      </w:r>
      <w:hyperlink w:history="0" w:anchor="P274" w:tooltip="Министерство в ответ на запрос, указанный в абзаце первом настоящего пункта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 путем формирования в системе &quot;Электронный бюджет&quot; соответствующего разъяснения. Представленное Министерством разъяснение положений объявления о проведении отбора получателей субсидий не должно изменять суть информации, содержащейся в ук..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пункта, предоставляется всем участникам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Не позднее одного рабочего дня, следующего за днем подачи заявки, установленной в объявлении о проведении отбора получателей субсидий, в системе "Электронный бюджет" открывается доступ Министерству к поданной участником отбора заявке для ее рассмотрения.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не позднее одного рабочего дня, следующего за днем завершения приема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заявках: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регистрационный номер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и время поступления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полное наименование участника отбора (для юридических лиц) или фамилия, имя, отчество (при наличии) (для физических лиц, в том числе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адрес юридического лица, адрес регистрации (для физических лиц, в том числе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запрашиваемый участником отбора размер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министра (или 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соответствии заявки требованиям, указанным в объявлении о проведении отбора получателей субсидий, принимается Министерством на даты получения результатов проверки представленной участником отбора информации и документов, поданных в составе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отклоняется в случае наличия оснований для отклонения заявки, предусмотренных </w:t>
      </w:r>
      <w:hyperlink w:history="0" w:anchor="P287" w:tooltip="38. На стадии рассмотрения заявки основаниями для отклонения заявки от участия в отборе являются:">
        <w:r>
          <w:rPr>
            <w:sz w:val="20"/>
            <w:color w:val="0000ff"/>
          </w:rPr>
          <w:t xml:space="preserve">пунктом 38</w:t>
        </w:r>
      </w:hyperlink>
      <w:r>
        <w:rPr>
          <w:sz w:val="20"/>
        </w:rPr>
        <w:t xml:space="preserve"> настоящих Правил.</w:t>
      </w:r>
    </w:p>
    <w:bookmarkStart w:id="287" w:name="P287"/>
    <w:bookmarkEnd w:id="2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На стадии рассмотрения заявки основаниями для отклонения заявки от участия в отборе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несоответствие участника отбора требованиям и категориям, определенным </w:t>
      </w:r>
      <w:hyperlink w:history="0" w:anchor="P51" w:tooltip="7. Получатель субсидии (участник отбора)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234" w:tooltip="32. Субсидии предоставляются следующим категориям получателей субсидий: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непредставление (представление не в полном объеме) документов, указанных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подача участником отбора заявки после даты и (или) времени, определенных для подачи заявок.</w:t>
      </w:r>
    </w:p>
    <w:bookmarkStart w:id="293" w:name="P293"/>
    <w:bookmarkEnd w:id="2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(или 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Министерством осуществляется запрос у участника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данном запросе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субсидий, предусмотренный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Ранжирование поступивших заявок при проведении отбора получателей субсидий осуществляется исходя из соответствия участника отбора категориям и (или) критериям и очередности их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субсидий, включающий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дата, время и место проведения рассмотрения заявок;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об участниках отбора, заявки которых были рассмотрены;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получателя (получателей) субсидии, с которым заключается соглашение.</w:t>
      </w:r>
    </w:p>
    <w:bookmarkStart w:id="304" w:name="P304"/>
    <w:bookmarkEnd w:id="3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 получателей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отбора, подавшие заявки, информируются об отмене проведения отбора получателей субсидий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Отбор получателей субсидий считается отмененным со дня размещения объявления о его отмене на едином портале.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окончания срока отмены проведения отбора получателей субсидий в соответствии с </w:t>
      </w:r>
      <w:hyperlink w:history="0" w:anchor="P304" w:tooltip="42.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 и до заключения соглашения с победителем (победителями)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</w:t>
      </w:r>
      <w:hyperlink w:history="0" r:id="rId39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пунктом 3 статьи 401</w:t>
        </w:r>
      </w:hyperlink>
      <w:r>
        <w:rPr>
          <w:sz w:val="20"/>
        </w:rPr>
        <w:t xml:space="preserve"> Гражданского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течение 3 рабочих дней со дня окончания срока подачи заявок принимает решение о признании отбора несостоявшимся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 окончании срока подачи заявок не подано ни одной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 результатам рассмотрения заявок отклонены все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Каждому участнику отбора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но не выше размера, указанного им в заявке, и размера субсидии, определенного объявлением о проведении отбора получателей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По результатам отбора получателей субсидий с победителем (победителями) отбора получателей субсидий заключается соглашение.</w:t>
      </w:r>
    </w:p>
    <w:bookmarkStart w:id="314" w:name="P314"/>
    <w:bookmarkEnd w:id="31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"Электронный бюджет".</w:t>
      </w:r>
    </w:p>
    <w:bookmarkStart w:id="315" w:name="P315"/>
    <w:bookmarkEnd w:id="3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 субсидии, прошедший отбор, подписывает и направляет в Министерство соглашение в системе "Электронный бюджет" в течение 2 рабочих дней со дня его получения.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Получатели субсидии, не обеспечившие подписания соглашения, направленного Министерством в соответствии с </w:t>
      </w:r>
      <w:hyperlink w:history="0" w:anchor="P314" w:tooltip="Министерство в течение 3 рабочих дней со дня принятия решения о предоставлении субсидии направляет получателю субсидии соглашение о предоставлении субсидии для подписания в системе &quot;Электронный бюджет&quot;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пункта, в установленный в </w:t>
      </w:r>
      <w:hyperlink w:history="0" w:anchor="P315" w:tooltip="Получатель субсидии, прошедший отбор, подписывает и направляет в Министерство соглашение в системе &quot;Электронный бюджет&quot; в течение 2 рабочих дней со дня его получения.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настоящего пункта срок, считаются уклонившимися от его заключения и утрачивают право на получение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Протокол подведения итогов отбора (документ об итогах проведения отбора)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 им лица) в системе "Электронный бюджет" и размещается на едином портале, а также на сайте Министерства не позднее 1-го рабочего дня, следующего за днем его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04.06.2024 N 156</w:t>
            <w:br/>
            <w:t>"Об утверждении Правил предоставления субсидий на возмещение части за...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9774&amp;dst=7167" TargetMode = "External"/>
	<Relationship Id="rId8" Type="http://schemas.openxmlformats.org/officeDocument/2006/relationships/hyperlink" Target="https://login.consultant.ru/link/?req=doc&amp;base=LAW&amp;n=490805&amp;dst=100019" TargetMode = "External"/>
	<Relationship Id="rId9" Type="http://schemas.openxmlformats.org/officeDocument/2006/relationships/hyperlink" Target="https://login.consultant.ru/link/?req=doc&amp;base=RLAW346&amp;n=47296" TargetMode = "External"/>
	<Relationship Id="rId10" Type="http://schemas.openxmlformats.org/officeDocument/2006/relationships/hyperlink" Target="https://login.consultant.ru/link/?req=doc&amp;base=RLAW346&amp;n=45792" TargetMode = "External"/>
	<Relationship Id="rId11" Type="http://schemas.openxmlformats.org/officeDocument/2006/relationships/hyperlink" Target="pravo.e-dag.ru" TargetMode = "External"/>
	<Relationship Id="rId12" Type="http://schemas.openxmlformats.org/officeDocument/2006/relationships/hyperlink" Target="https://login.consultant.ru/link/?req=doc&amp;base=RLAW346&amp;n=43363" TargetMode = "External"/>
	<Relationship Id="rId13" Type="http://schemas.openxmlformats.org/officeDocument/2006/relationships/hyperlink" Target="pravo.e-dag.ru" TargetMode = "External"/>
	<Relationship Id="rId14" Type="http://schemas.openxmlformats.org/officeDocument/2006/relationships/hyperlink" Target="https://login.consultant.ru/link/?req=doc&amp;base=RLAW346&amp;n=45771" TargetMode = "External"/>
	<Relationship Id="rId15" Type="http://schemas.openxmlformats.org/officeDocument/2006/relationships/hyperlink" Target="pravo.e-dag.ru" TargetMode = "External"/>
	<Relationship Id="rId16" Type="http://schemas.openxmlformats.org/officeDocument/2006/relationships/hyperlink" Target="https://login.consultant.ru/link/?req=doc&amp;base=RLAW346&amp;n=47296&amp;dst=24" TargetMode = "External"/>
	<Relationship Id="rId17" Type="http://schemas.openxmlformats.org/officeDocument/2006/relationships/hyperlink" Target="https://login.consultant.ru/link/?req=doc&amp;base=LAW&amp;n=121087&amp;dst=100142" TargetMode = "External"/>
	<Relationship Id="rId18" Type="http://schemas.openxmlformats.org/officeDocument/2006/relationships/hyperlink" Target="https://login.consultant.ru/link/?req=doc&amp;base=LAW&amp;n=465999" TargetMode = "External"/>
	<Relationship Id="rId19" Type="http://schemas.openxmlformats.org/officeDocument/2006/relationships/hyperlink" Target="https://login.consultant.ru/link/?req=doc&amp;base=LAW&amp;n=487024&amp;dst=5769" TargetMode = "External"/>
	<Relationship Id="rId20" Type="http://schemas.openxmlformats.org/officeDocument/2006/relationships/hyperlink" Target="https://login.consultant.ru/link/?req=doc&amp;base=LAW&amp;n=455730&amp;dst=100009" TargetMode = "External"/>
	<Relationship Id="rId21" Type="http://schemas.openxmlformats.org/officeDocument/2006/relationships/hyperlink" Target="www.mcxrd.ru" TargetMode = "External"/>
	<Relationship Id="rId22" Type="http://schemas.openxmlformats.org/officeDocument/2006/relationships/hyperlink" Target="https://login.consultant.ru/link/?req=doc&amp;base=LAW&amp;n=475892&amp;dst=108907" TargetMode = "External"/>
	<Relationship Id="rId23" Type="http://schemas.openxmlformats.org/officeDocument/2006/relationships/hyperlink" Target="https://login.consultant.ru/link/?req=doc&amp;base=LAW&amp;n=475892&amp;dst=111067" TargetMode = "External"/>
	<Relationship Id="rId24" Type="http://schemas.openxmlformats.org/officeDocument/2006/relationships/hyperlink" Target="https://login.consultant.ru/link/?req=doc&amp;base=LAW&amp;n=475892&amp;dst=112021" TargetMode = "External"/>
	<Relationship Id="rId25" Type="http://schemas.openxmlformats.org/officeDocument/2006/relationships/hyperlink" Target="www.mcxrd.ru" TargetMode = "External"/>
	<Relationship Id="rId26" Type="http://schemas.openxmlformats.org/officeDocument/2006/relationships/hyperlink" Target="https://login.consultant.ru/link/?req=doc&amp;base=LAW&amp;n=41013&amp;dst=100115" TargetMode = "External"/>
	<Relationship Id="rId27" Type="http://schemas.openxmlformats.org/officeDocument/2006/relationships/image" Target="media/image2.wmf"/>
	<Relationship Id="rId28" Type="http://schemas.openxmlformats.org/officeDocument/2006/relationships/hyperlink" Target="https://login.consultant.ru/link/?req=doc&amp;base=LAW&amp;n=469774&amp;dst=3704" TargetMode = "External"/>
	<Relationship Id="rId29" Type="http://schemas.openxmlformats.org/officeDocument/2006/relationships/hyperlink" Target="https://login.consultant.ru/link/?req=doc&amp;base=LAW&amp;n=469774&amp;dst=3722" TargetMode = "External"/>
	<Relationship Id="rId30" Type="http://schemas.openxmlformats.org/officeDocument/2006/relationships/hyperlink" Target="https://login.consultant.ru/link/?req=doc&amp;base=LAW&amp;n=482692&amp;dst=217" TargetMode = "External"/>
	<Relationship Id="rId31" Type="http://schemas.openxmlformats.org/officeDocument/2006/relationships/hyperlink" Target="https://login.consultant.ru/link/?req=doc&amp;base=LAW&amp;n=482692&amp;dst=217" TargetMode = "External"/>
	<Relationship Id="rId32" Type="http://schemas.openxmlformats.org/officeDocument/2006/relationships/hyperlink" Target="https://login.consultant.ru/link/?req=doc&amp;base=LAW&amp;n=479333&amp;dst=100104" TargetMode = "External"/>
	<Relationship Id="rId33" Type="http://schemas.openxmlformats.org/officeDocument/2006/relationships/hyperlink" Target="www.mcxrd.ru" TargetMode = "External"/>
	<Relationship Id="rId34" Type="http://schemas.openxmlformats.org/officeDocument/2006/relationships/hyperlink" Target="https://login.consultant.ru/link/?req=doc&amp;base=LAW&amp;n=469774&amp;dst=3704" TargetMode = "External"/>
	<Relationship Id="rId35" Type="http://schemas.openxmlformats.org/officeDocument/2006/relationships/hyperlink" Target="https://login.consultant.ru/link/?req=doc&amp;base=LAW&amp;n=469774&amp;dst=3722" TargetMode = "External"/>
	<Relationship Id="rId36" Type="http://schemas.openxmlformats.org/officeDocument/2006/relationships/hyperlink" Target="https://promote.budget.gov.ru" TargetMode = "External"/>
	<Relationship Id="rId37" Type="http://schemas.openxmlformats.org/officeDocument/2006/relationships/hyperlink" Target="https://login.consultant.ru/link/?req=doc&amp;base=LAW&amp;n=482800&amp;dst=100013" TargetMode = "External"/>
	<Relationship Id="rId38" Type="http://schemas.openxmlformats.org/officeDocument/2006/relationships/hyperlink" Target="https://login.consultant.ru/link/?req=doc&amp;base=LAW&amp;n=479332" TargetMode = "External"/>
	<Relationship Id="rId39" Type="http://schemas.openxmlformats.org/officeDocument/2006/relationships/hyperlink" Target="https://login.consultant.ru/link/?req=doc&amp;base=LAW&amp;n=482692&amp;dst=10192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04.06.2024 N 156
"Об утверждении Правил предоставления субсидий на возмещение части затрат на развитие переработки сельскохозяйственной продукции в Республике Дагестан"</dc:title>
  <dcterms:created xsi:type="dcterms:W3CDTF">2024-12-23T13:17:56Z</dcterms:created>
</cp:coreProperties>
</file>