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15.11.2024 N 377</w:t>
              <w:br/>
              <w:t xml:space="preserve">"Об утверждении Правил предоставления грантов в форме субсидий на реализацию проектов научно-технического обеспечения развития сельского хозяйства"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ноября 2024 г. N 377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ГРАНТОВ В ФОРМЕ</w:t>
      </w:r>
    </w:p>
    <w:p>
      <w:pPr>
        <w:pStyle w:val="2"/>
        <w:jc w:val="center"/>
      </w:pPr>
      <w:r>
        <w:rPr>
          <w:sz w:val="20"/>
        </w:rPr>
        <w:t xml:space="preserve">СУБСИДИЙ НА РЕАЛИЗАЦИЮ ПРОЕКТОВ НАУЧНО-ТЕХНИЧЕСКОГО</w:t>
      </w:r>
    </w:p>
    <w:p>
      <w:pPr>
        <w:pStyle w:val="2"/>
        <w:jc w:val="center"/>
      </w:pPr>
      <w:r>
        <w:rPr>
          <w:sz w:val="20"/>
        </w:rPr>
        <w:t xml:space="preserve">ОБЕСПЕЧЕНИЯ РАЗВИТИЯ СЕЛЬСКОГО ХОЗЯЙСТВА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w:history="0" r:id="rId9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13 декабря 2013 г. N 673 "Об утверждении государственной программы Республики Дагестан "Развитие сельского хозяйства и регулирование рынков сельскохозяйственной продукции, сырья и продовольствия"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грантов в форме субсидий на реализацию проектов научно-технического обеспечения развития сельского хозяйства.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Р.АЛИЕВ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15 ноября 2024 г. N 377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ГРАНТОВ В ФОРМЕ СУБСИДИЙ НА РЕАЛИЗАЦИЮ</w:t>
      </w:r>
    </w:p>
    <w:p>
      <w:pPr>
        <w:pStyle w:val="2"/>
        <w:jc w:val="center"/>
      </w:pPr>
      <w:r>
        <w:rPr>
          <w:sz w:val="20"/>
        </w:rPr>
        <w:t xml:space="preserve">ПРОЕКТОВ НАУЧНО-ТЕХНИЧЕСКОГО ОБЕСПЕЧЕНИЯ РАЗВИТИЯ</w:t>
      </w:r>
    </w:p>
    <w:p>
      <w:pPr>
        <w:pStyle w:val="2"/>
        <w:jc w:val="center"/>
      </w:pPr>
      <w:r>
        <w:rPr>
          <w:sz w:val="20"/>
        </w:rPr>
        <w:t xml:space="preserve">СЕЛЬСКОГО ХОЗЯЙСТВА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грантов в форме субсидий на реализацию проектов научно-технического обеспечения развития сельского хозяйства (далее - субсидия).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научно-технического обеспечения развития сельского хозяйства - комплекс скоординированных и управляемых мероприятий, которые направлены на получение научных и (или) научно-технических результатов (далее также - научно-технический проект), составленный по форме, определяемой Министерством сельского хозяйства и продовольствия Республики Дагестан (далее - Министерство), в который включаются в том числе направления расходования средств субсидии, а также обязательство по достижению плановых показателей деятельности, предусмотренных соглашением о предоставлении субсидии, заключаемым между получателем субсидии и Министерством (далее - соглашение);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конкурсная комиссия - комиссия, создаваемая Министерством, осуществляющая отбор участников отбора, в том числе в форме очного собеседования и (или) видео-конференц-связи, в целях предоставления им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расходов - документ в составе проекта участника отбора, определяющий планируемые приобретения по направлениям расходования средств субсидии, составленный согласно форме, утверждаемой Министерством (далее - план расходов);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- информация и документы, представляемые участником отбора для участия в конкурсном отборе в порядке и сроки, установленные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понятия и термины, используемые в настоящих Правилах, применяются в значениях, определенных законодательством Российской Федерации.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Целью предоставления субсидии является финансовое обеспечение части затрат получателей субсидии на реализацию научно-технических проектов в рамках реализации регионального проекта "Развитие отраслей в агропромышленном комплексе" государственной </w:t>
      </w:r>
      <w:hyperlink w:history="0" r:id="rId10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 "Об утверждении государственной программы Республики Дагестан "Развитие сельского хозяйства и регулирование рынков сельскохозяйственной продукции, сырья и продовольствия".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субсидии на цель, указанную в </w:t>
      </w:r>
      <w:hyperlink w:history="0" w:anchor="P42" w:tooltip="3. Целью предоставления субсидии является финансовое обеспечение части затрат получателей субсидии на реализацию научно-технических проектов в рамках реализации регионального проекта &quot;Развитие отраслей в агропромышленном комплексе&quot;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 &quot;Об утверждении государственной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Способом предоставления субсидии является финансовое обеспечение части затрат на реализацию научно-технического проекта. Срок использования средств субсидии составляет 24 месяца со дня их зачисления на счет получателя субсидии, который может быть продлен решением Министерства в случаях, предусмотренных настоящими Правилами, но не более чем на 6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"Бюджет" &gt; "Закон о бюджете")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0"/>
        </w:rPr>
        <w:t xml:space="preserve">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находится в составляемых в рамках реализации полномочий, предусмотренных </w:t>
      </w:r>
      <w:hyperlink w:history="0" r:id="rId1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history="0" w:anchor="P42" w:tooltip="3. Целью предоставления субсидии является финансовое обеспечение части затрат получателей субсидии на реализацию научно-технических проектов в рамках реализации регионального проекта &quot;Развитие отраслей в агропромышленном комплексе&quot;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 &quot;Об утверждении государственной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не является иностранным агентом в соответствии с Федеральным </w:t>
      </w:r>
      <w:hyperlink w:history="0" r:id="rId12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 едином налоговом счете отсутствует или не превышает размер, определенный </w:t>
      </w:r>
      <w:hyperlink w:history="0" r:id="rId13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не имеет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осуществляет научно-технологическую, научно-производственную, научно-исследовательскую или научно-образовательную деятельность в сфере сельского хозяйства (учитывается наличие основного и (или) дополнительного вида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состоит на налоговом учете и осуществляет финансово-хозяйственную деятельность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имеет собственные средства в объеме не менее 5 процентов от общей стоимости затрат на реализацию проекта научно-технического обеспечения развития сельского хозяйства, предусмотренных планом расходов на реализацию проекта научно-технического обеспечения развития сельского хозяйства;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отсутствуют в году, предшествующем году получения субсидии, случаи привлечения к ответственности получателя субсидий (участника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1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(при наличии таких земель).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проводит проверку соответствия участника отбора требованиям и категории, указанным в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232" w:tooltip="31. Государственная поддержка предоставляется юридическим лицам, крестьянским (фермерским) хозяйствам или индивидуальным предпринимателям, отвечающим требованиям и условиям настоящих Правил, в зависимости от значения полученного итогового балла.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"Интернет",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участника отбора требованиям и категории, предусмотренным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32" w:tooltip="31. Государственная поддержка предоставляется юридическим лицам, крестьянским (фермерским) хозяйствам или индивидуальным предпринимателям, отвечающим требованиям и условиям настоящих Правил, в зависимости от значения полученного итогового балла.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бюджет"), формируемая участником отбора согласно </w:t>
      </w:r>
      <w:hyperlink w:history="0" w:anchor="P274" w:tooltip="33. Участник отбора в сроки, указанные в объявлении о проведении отбора, формирует и подает в Министерство заявку с приложением документов, предусмотренных в пункте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33</w:t>
        </w:r>
      </w:hyperlink>
      <w:r>
        <w:rPr>
          <w:sz w:val="20"/>
        </w:rPr>
        <w:t xml:space="preserve"> настоящих Правил и содержащая сведения, установленные </w:t>
      </w:r>
      <w:hyperlink w:history="0" w:anchor="P277" w:tooltip="34. Заявка должна быть подписана усиленной квалифицированной электронной подписью участника отбора или уполномоченного им лица (для юридических лиц и индивидуальных предпринимателей) и содержать следующую информацию: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Правил, с приложением электронных копий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на осуществление действий от имени участника отбора, в случае подачи заявки представителем участника отбора;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анкета по форме, утвержденной приказом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отчет о финансово-экономическом состоянии участника отбора за отчетный финансовый год, заверенный подписью руководителя и печатью (при наличии);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паспорт научно-технического проекта по форме, утвержденной приказом Министерства;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план расходов на реализацию проекта научно-технического обеспечения развития сельского хозяйства по форме, утвержденной приказом Министерства, с приложением документов, подтверждающих обоснованность направлений расходов (коммерческие предложения, предварительные договоры, оферты и т.д.);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выписка с лицевого (расчетного) счета участника отбора, открытого в российской кредитной организации (далее - выписка), подтверждающая наличие собственных средств участника отбора на реализацию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участником отбора на дату не ранее чем за 30 календарных дней до даты подачи заявки самостоятельно через электронную систему интернет-банкинга, содержащую в себе электронную цифровую подпись уполномоченного сотрудника банка;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выписка из Единого государственного реестра юридических лиц или выписка из Единого реестра индивидуальных предпринимателей (далее - ЕГРЮЛ/ЕГРИП) (по состоянию на дату не ранее чем за 30 календарных дней до даты подачи заявления);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договор (договоры) о научно-производственном партнерстве, заключенный (заключенные) между участником отбора и соисполнителем научно-технического проекта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правоустанавливающие документы на использование при выполнении научно-технического проекта результатов интеллектуальной деятельности, обладающих правовой охраной (при наличии);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правоустанавливающие документы на земельный участок,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(зарегистрированный в соответствии с законодательством Российской Федерации) или выписка из Единого государственного реестра недвижимости (далее - ЕГРН), содержащая сведения о правах участника отбора на земельный участок, выданная не ранее чем за 30 календарных дней до даты подачи заявки, которые представляются по инициативе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согласие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 - участников отбора, на участие таких бюджетных или автономных учреждений в отборе, проводимом органами государственной власти (государственными органами) и (или) органами местного самоуправления, не осуществляющими в отношении их функций и полномочий учредителя (в случае если правовым актом предусматривается возможность предоставления грантов бюджетным и автономным учреждениям).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расходы, связанные с подготовкой и представлением заявки и прилагаемых к ней документов, несут участники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имеет право дополнительно приобщить к заявке фото- и видеоматериалы.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68" w:tooltip="б) анкета по форме, утвержденной приказом Министерства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70" w:tooltip="г) паспорт научно-технического проекта по форме, утвержденной приказом Министерства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71" w:tooltip="д) план расходов на реализацию проекта научно-технического обеспечения развития сельского хозяйства по форме, утвержденной приказом Министерства, с приложением документов, подтверждающих обоснованность направлений расходов (коммерческие предложения, предварительные договоры, оферты и т.д.)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Правоустанавливающие документы на земельный участок, указанные в </w:t>
      </w:r>
      <w:hyperlink w:history="0" w:anchor="P78" w:tooltip="л) правоустанавливающие документы на земельный участок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й в соответствии с законодательством Российской Федерации) или выписка из Единого государственного реестра недвижимости (далее - ЕГРН), содержащая сведения о правах участника отбора на земельный участок, выданная не ранее чем за 30 календарных дней до да...">
        <w:r>
          <w:rPr>
            <w:sz w:val="20"/>
            <w:color w:val="0000ff"/>
          </w:rPr>
          <w:t xml:space="preserve">подпункте "л"</w:t>
        </w:r>
      </w:hyperlink>
      <w:r>
        <w:rPr>
          <w:sz w:val="20"/>
        </w:rPr>
        <w:t xml:space="preserve"> настоящего пункта, представляются участником отбора по собственной инициативе при наличии сведений на земельный участок в ЕГРН, при отсутствии указанных сведений документы должны быть приложены к заявке.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74" w:tooltip="ж) выписка из Единого государственного реестра юридических лиц или выписка из Единого реестра индивидуальных предпринимателей (далее - ЕГРЮЛ/ЕГРИП) (по состоянию на дату не ранее чем за 30 календарных дней до даты подачи заявления);">
        <w:r>
          <w:rPr>
            <w:sz w:val="20"/>
            <w:color w:val="0000ff"/>
          </w:rPr>
          <w:t xml:space="preserve">подпунктах "ж"</w:t>
        </w:r>
      </w:hyperlink>
      <w:r>
        <w:rPr>
          <w:sz w:val="20"/>
        </w:rPr>
        <w:t xml:space="preserve"> и </w:t>
      </w:r>
      <w:hyperlink w:history="0" w:anchor="P75" w:tooltip="з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">
        <w:r>
          <w:rPr>
            <w:sz w:val="20"/>
            <w:color w:val="0000ff"/>
          </w:rPr>
          <w:t xml:space="preserve">"з"</w:t>
        </w:r>
      </w:hyperlink>
      <w:r>
        <w:rPr>
          <w:sz w:val="20"/>
        </w:rPr>
        <w:t xml:space="preserve"> настоящего пункта, представляются участником отбора по собственной инициативе. 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рассмотрения заявки и приложенных к ней документов конкурсная комиссия принимает решение о предоставлении субсидии либо об отказе в предоставлении субсидии в срок не позднее 15 календарных дней с момента принятия решения о соответствии заявок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конкурсной комиссией по итогам отбора решения об отказе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представленных участником отбора документов, предусмотренных </w:t>
      </w:r>
      <w:hyperlink w:history="0" w:anchor="P66" w:tooltip="9. Для подтверждения соответствия участника отбора требованиям и категории, предусмотренным пунктами 7 и 31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), формируемая участником отбора согласно пункту 33 настоящих Правил и содержащая сведения, установленные пунктом 34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установление факта недостоверности представленной участником отбора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итоговой балльной оценки ниже минимального проходного балла, который необходимо набрать по результатам оценки заявок участников отбора для признания их победителями отбора, указанного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Предельный размер субсидии, предоставляемой на реализацию научно-технического проекта, не должен превышать 30 млн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субсидии определяется конкурсной комиссией в соответствии с планом расходов на предлагаемый к финансированию научно-технический проект.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Субсидия предоставляется на основании соглашения, заключенного не позднее 10-го календарного дня со дня подписания протокола подведения итогов отбора получателей субсидии между получателем субсидии и Министерством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субсидии, прошедший отбор, подписывает соглашение в системе "Электронный бюджет" в течение 2 рабочих дней со дня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подписания в системе "Электронный бюджет" соглашения в установленный в </w:t>
      </w:r>
      <w:hyperlink w:history="0" w:anchor="P98" w:tooltip="Получатель субсидии, прошедший отбор, подписывает соглашение в системе &quot;Электронный бюджет&quot; в течение 2 рабочих дней со дня его получения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 Далее конкурсная комиссия определяет нового победителя отбора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(по основаниям, предусмотренным в соглашении),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как главным распорядителем бюджетных средств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w:history="0" r:id="rId1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1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установление значений результата предоставления субсидии и принятие получателем субсидии обязательств по достижению результата использования субсидии в соответствии с заключенным между Министерством и получателем субсидии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запрет на приобретение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порядок и сроки возврата субсидии (остатков субсидии) в республиканский бюджет Республики Дагестан в случае образования неиспользованного остатка;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порядок и сроки возврата субсидии в случае нарушения получателем субсидии установленных при предоставлении субсидии условий, выявленных в том числе по фактам проверок, проведенных Министерством и органом государственного финансового контроля Республики Дагестан в соответствии со </w:t>
      </w:r>
      <w:hyperlink w:history="0" r:id="rId1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1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Федерации, определенных настоящими Правилами, а также в случае нарушения обязательств,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Управлении Федерального казначейства по Республике Дагестан (далее - УФК по РД),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размер предоставляемой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обязательства получателя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цели, условия и сроки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форма, порядок и сроки предоставления в Министерство отчетов получателем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условие о том, что срок использования средств субсидии может быть продлен в случаях, предусмотренных </w:t>
      </w:r>
      <w:hyperlink w:history="0" w:anchor="P190" w:tooltip="23. Основанием для освобождения получателя субсидии от применения меры ответственности за недостижение значений результатов предоставления субсидии, а также для принятия Министерством решения о продлении срока (не более 6 месяцев) использования средств субсидии является наступление обстоятельств непреодолимой силы, препятствующих достижению результата использования субсидии, предусмотренного соглашением, подтверждаемых соответствующими документами.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настоящих Правил в соответствии с решением Министерства, но не более чем на 6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установление показателей, необходимых для достижения результата предоставления субсидии, а именно обязательства получателя субсидии по осуществлению своей деятельности и представлению отчетности о реализации проекта получателя субсидии в рамках реализации соответствующего проекта в Министерство в течение двух лет со дня получения субсидии. В случае продления срока использования средств субсидии на срок до 6 месяцев обязательства продлеваются на соответствующий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1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2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21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наличия не распределенных по результатам отбора остатков бюджетных ассигнований или увеличения направляемых на предоставление субсидии средств Министерство проводит дополнительные отборы получателей субсидии, объявления о проведении которых размещаются на едином портале не позднее 25 ноября текущего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Направлениями затрат (расходов), на финансовое обеспечение которых предоставляется субсидия,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приобретение в рамках реализации научно-технических проектов удобрений, средств защиты растений, кормов, лекарственных препаратов для ветеринарного применения, кормовых добавок, премиксов, биопрепаратов, сырьевых компонентов комбикорма (зерно, белковые составляющие), материалов и комплектующих для выполнения молекулярно-биологических, биоинженерных, генетических, эмбриональных, зоотехнических и биоинформационных работ, материалов и комплектующих для хранения генетического материала, материалов для содержания крупного и мелкого рогатого скота, материалов и комплектующих для создания систем оценки племенной ценности племенного крупного и мелкого рогатого скота, материалов и комплектующих для химической, физико-механической, ветеринарно-биологической оценки кормов и кормовых добавок, коллекций гибридов (линий), образцов растений, пород, типов, линий животных, относящихся к крупному и мелкому рогатому скоту, спермы и эмбрионов племенного крупного и мелкого рогатого скота, контейнеров, необходимых для выполнения проектов научно-технического обеспечения развития сельского хозяйства;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оплата услуг, связанных 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разработкой и производством новых отечественных сортов (гибридов) сельскохозяйственных культур, средств защиты растений, пород, типов, линий животных, относящихся к крупному и мелкому рогатому скоту, с применением новых технологий, усовершенствованием применяемых технологий и методов организации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внедрением инновационных решений и совершенствованием существующих технологий и оборудования, усовершенствованием применяемых технологий и методов организации производства в рамках реализации научно-технических проектов, включая комплексное оборудование, системы вентиляции, системы освещения, системы кормления, оборудование для утилизации;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проведением лабораторных анализов и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проведением генетической экспертизы, геномного секвенирования и высокопроизводительного генотипирования поголовья крупного и мелкого рогатого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созданием и тиражированием новых типов животных, относящихся к крупному и мелкому рогатому скоту, с применением технологий и методов в области генетики, селекции и воспроизводства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разработкой системы оценки животных по собственной продуктивности и качеству потомства с использованием информации о генотипах;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апробацией вновь созданных технологий в организациях, разводящих крупный и мелкий рогатый скот;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созданием банков материала (образцы тканей, патологического материала, эмбрионов, нуклеиновых кислот (ДНК, РНК));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созданием баз данных генотипов;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разработкой и (или) оптимизацией программного обеспечения для анализа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хранением и анализом данных с помощью комплекса программно-аппаратных продуктов для решения задач в области искусственного интеллекта, а также для решения задач высокопроизводительных вычислений (без применения искусственного интеллекта);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внедрением инновационных решений и совершенствованием существующих технологий и оборудования, методов организации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приобретение и монтаж исследовательского, лабораторного, технологического, инженерного оборудования, устройств, механизмов, приборов, аппаратов, агрегатов, установок, машин (в том числе зарубежного производства при наличии соответствующего заключения об отнесении продукции к промышленной продукции, не имеющей произведенных в Российской Федерации аналогов, выданного в соответствии с </w:t>
      </w:r>
      <w:hyperlink w:history="0" r:id="rId22" w:tooltip="Постановление Правительства РФ от 20.09.2017 N 1135 (ред. от 29.06.2024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те с &quot;Правилами отнесения продукции к промышленной продукции, не имеющей произведенных в Российской Федерации аналогов&quot;, &quot;Требованиями к организациям, осуществляющим экспертизу определения отличий параметров продукции от параметров российской промышлен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отнесения продукции к промышленной продукции, не имеющей произведенных в Российской Федерации аналогов, утвержденными постановлением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 (далее - заключение), включая комплектное оборудование в рамках реализации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приобретение и монтаж сельскохозяйственной техники для проведения селекционных и семеноводческих работ, направленных на реализацию комплексного научно-технического проекта, соответствующей требованиям, и (или) такой техники зарубежного производства при наличии заключения, включая комплектное оборудование в рамках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приобретение и монтаж сельскохозяйственной техники для проведения апробации (испытаний) и внедрения в опытное (опытно-промышленное) производство новых или улучшенных сортов и гибридов сельскохозяйственных культур, технологий их возделывания, соответствующей требованиям, и (или) такой техники зарубежного производства при наличии заключения, включая комплектное оборудование в рамках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приобретение новых отечественных технологий, в том числе приобретение прав на патенты и лицензий на использование изобретений, полезных моделей, промышленных образцов, сортов и гибридов сельскохозяйственных культур, пород, типов, линий животных, относящихся к крупному и мелкому рогатому скоту, а также оплата лицензионного вознаграждения в рамках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обеспечение правовой охраны результатов интеллектуальной деятельности и приравненных к ним продукции, работ, услуг или иных объектов, создаваемых в рамках реализации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расходы на подтверждение соответствия продукции, работ, услуг или иных объектов, создаваемых в рамках реализации комплексных научно-технических проектов, требованиям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приобретение специализированных программных средств для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аренда помещений и земель сельскохозяйственного назначения, аренда техники и оборудования, используемых при производстве и хранении сортов и гибридов сельскохозяйственных культур и при содержании и выращивании племенного крупного и мелкого рогатого скота;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приобретение посевного и посадочного материала;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приобретение чистопородного поголовья, эмбрионов, семени крупного и мелкого рогатого скота отечественной селекции с генетически подтвержденным носительством определенных признаков, а также чистопородного поголовья, эмбрионов, семени крупного и мелкого рогатого скота зарубежной селекции по отдельным породам, не разводимым на территории Российской Федерации, в рамках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содержание племенных животных, относящихся к крупному и мелкому рогатому скоту, которые включены в группы по тестированию и масштабированию новых технологий селекции, разрабатываемых в рамках реализации комплексных научно-технических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приобретение и установка шпалеры и (или) противоградовой сетки для ухода за многолетними насаждениями.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Результатом предоставления субсидии является количество реализованных научно-технических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значения результата предоставления субсидии устанавливаются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если получатель субсидии не полностью освоил средства субсидии в течение 24 месяцев со дня их зачисления на счет получателя субсидии (в течение 30 месяцев в случае принятия решения Министерством о продлении сроков, предусмотренных настоящими Правилами), неиспользованная часть субсидии подлежит возврату в республиканский бюджет Республики Дагестан в течение 60 календарных дней со дня истечения указанного срока.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случае установления бюджетным законодательством Российской Федерации и (или) нормативными правовыми актами Республики Дагестан порядка зачисления целевых средств через счета, открываемые УФК по РД, получатели субсидии в течение 5 рабочих дней со дня утверждения реестра получателей субсидии открывают лицевой счет в УФК по РД, реквизиты которого получатель субсидии в течение одного рабочего дня после открытия представляет в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субсидии осуществляется единовременно не позднее 10-го рабочего дня, следующего за днем подписания соглашения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а в случае казначейского сопровождения - на лицевой счет, открытый в УФК по РД.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субсидии в форме</w:t>
      </w:r>
    </w:p>
    <w:p>
      <w:pPr>
        <w:pStyle w:val="2"/>
        <w:jc w:val="center"/>
      </w:pPr>
      <w:r>
        <w:rPr>
          <w:sz w:val="20"/>
        </w:rPr>
        <w:t xml:space="preserve">субсидии 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Получатель субсидии представляет в Министерство: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отчет о достижении значений результатов предоставления субсидии - ежеквартально, до 15-го числа месяца, следующего за отчетным кварталом, начиная с квартала, в котором заключено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отчет об осуществлении расходов, источником финансового обеспечения которых является субсидия, с приложением копий документов, подтверждающих фактически понесенные получателем субсидии затраты,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до 20 января года, следующего за отчетным;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отчет о финансово-экономических показателях деятельности хозяйства, получившего субсидии, не позднее 15-го числа, следующего за отчетным полугодием, в течение 2 лет с даты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Сельскохозяйственные товаропроизводители, получатели субсидии, являющиеся субъектами микропредпринимательства в соответствии с Федеральным </w:t>
      </w:r>
      <w:hyperlink w:history="0" r:id="rId23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представляют отчетность, предусмотренную </w:t>
      </w:r>
      <w:hyperlink w:history="0" w:anchor="P158" w:tooltip="а) отчет о достижении значений результатов предоставления субсидии - ежеквартально, до 15-го числа месяца, следующего за отчетным кварталом, начиная с квартала, в котором заключено соглашение;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не реже одного раза в год,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типовым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 в соответствии с настоящими Правилами, а также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в соответствии со </w:t>
      </w:r>
      <w:hyperlink w:history="0" r:id="rId2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2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Субсидия подлежит возврату в полном объеме в республиканский бюджет Республики Дагестан в случае нарушения получателем субсидии установленных при предоставлении субсидии условий, выявленного в том числе по фактам проверок, проведенных Министерством и органом государственного финансового контроля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установления факта нецелевого расходования средств (части средств) субсидии средства субсидии подлежат возврату в республиканский бюджет Республики Дагестан в объеме, рассчитанном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= V</w:t>
      </w:r>
      <w:r>
        <w:rPr>
          <w:sz w:val="20"/>
          <w:vertAlign w:val="subscript"/>
        </w:rPr>
        <w:t xml:space="preserve">НРС</w:t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- сумма средств субсидии, подлежащая возврату;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НРС</w:t>
      </w:r>
      <w:r>
        <w:rPr>
          <w:sz w:val="20"/>
        </w:rPr>
        <w:t xml:space="preserve"> - сумма нецелевого расходования средств (части средств) субсидии, выявленная по фактам проверок, проведенных Министерством или органами государственного финансового контроля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недостижения значений результатов предоставления субсидии и показателей, необходимых для их достижения по годам реализации, отраженных в плане расходов на реализацию проекта научно-технического обеспечения развития сельского хозяйства и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в случае недостижения значений результатов предоставления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= 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x (SUM Di / n),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- сумма средств субсидии, подлежащая возврату;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- сумма средств субсидии, предоставленная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Di - индекс, отражающий уровень недостижения i-го результата показателя использования субсидии. При расчете используется только положительное значение данного индекса: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Di = 1 - Ti / Si,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Ti - фактически достигнутое значение i-го показателя результата использования субсидии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Si - плановое значение i-го показателя результата использования субсидии, установленного соглашением в соответствии с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общее количество показателей по достижению результата.</w:t>
      </w:r>
    </w:p>
    <w:bookmarkStart w:id="190" w:name="P190"/>
    <w:bookmarkEnd w:id="1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Основанием для освобождения получателя субсидии от применения меры ответственности за недостижение значений результатов предоставления субсидии, а также для принятия Министерством решения о продлении срока (не более 6 месяцев) использования средств субсидии является наступление обстоятельств непреодолимой силы, препятствующих достижению результата использования субсидии, предусмотренного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обстоятельствам непреодолимой силы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и (или)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стихийные бедствия - землетрясения, наводнения, пожары, лавины, оползни, сели;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военные действия, террористические акты, диверсии.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Ответственность за полноту и достоверность информации и документов, содержащихся в заявке, отчетности, а также за своевременность их представления несет получатель субсидии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 получателей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Государственной информационной системой, обеспечивающей проведение отбора получателей субсидии, является система "Электронный бюджет" (</w:t>
      </w:r>
      <w:hyperlink w:history="0" r:id="rId26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Способом проведения отбора в целях предоставления субсидии является проводимый конкурсной комиссией конкурс для определения получателя субсидии исходя из наилучших условий достижения результатов.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участников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52" w:tooltip="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...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60" w:tooltip="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;">
        <w:r>
          <w:rPr>
            <w:sz w:val="20"/>
            <w:color w:val="0000ff"/>
          </w:rPr>
          <w:t xml:space="preserve">"и" пункта 7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проверки участника отбора на соответствие требованиям, определенным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производится автоматически в системе "Электронный бюджет" на основании данных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определенным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Объявление о проведении отбора получателей субсидии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министр) или уполномоченного им лица,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результат (результаты)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требования к участнику отбора в соответствии с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и к перечню документов, представляемых участником отбора для подтверждения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категории получателей субсидии и критерии оценки, показатели критериев оценки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порядок подачи участником отбора заявок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правила рассмотрения и оценки заявок участников отбора в соответствии с </w:t>
      </w:r>
      <w:hyperlink w:history="0" w:anchor="P311" w:tooltip="38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и, в системе &quot;Электронный бюджет&quot; открывается доступ Министерству, а также конкурсной комиссии к поданным участниками отбора заявкам для их рассмотрения и оценки.">
        <w:r>
          <w:rPr>
            <w:sz w:val="20"/>
            <w:color w:val="0000ff"/>
          </w:rPr>
          <w:t xml:space="preserve">пунктами 38</w:t>
        </w:r>
      </w:hyperlink>
      <w:r>
        <w:rPr>
          <w:sz w:val="20"/>
        </w:rPr>
        <w:t xml:space="preserve">, </w:t>
      </w:r>
      <w:hyperlink w:history="0" w:anchor="P321" w:tooltip="39. Основаниями для отклонения конкурсной комиссией заявки на стадии рассмотрения являются:">
        <w:r>
          <w:rPr>
            <w:sz w:val="20"/>
            <w:color w:val="0000ff"/>
          </w:rPr>
          <w:t xml:space="preserve">39</w:t>
        </w:r>
      </w:hyperlink>
      <w:r>
        <w:rPr>
          <w:sz w:val="20"/>
        </w:rPr>
        <w:t xml:space="preserve">, </w:t>
      </w:r>
      <w:hyperlink w:history="0" w:anchor="P357" w:tooltip="46.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, включающий следующие сведения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порядок отклонения заявок, а также информация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порядок оценки заявок, включающий критерии оценки, показатели критериев оценки (при необходимости)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порядок предоставления участнику отбора разъяснений положений объявления о проведении отбора, дат начала и окончания срока предоставления разъяснений;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срок, в течение которого победитель (победители) отбора должен подписать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сроки размещения протокола подведения итогов отбора (документа об итогах проведения отбора) на едином портале (в случае проведения отбора в системе "Электронный бюджет"), а также на официальном сайте Министерства в сети "Интернет", которые не могут быть позднее 14-го календарного дня, следующего за днем определения победителя отбора.</w:t>
      </w:r>
    </w:p>
    <w:bookmarkStart w:id="232" w:name="P232"/>
    <w:bookmarkEnd w:id="2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Государственная поддержка предоставляется юридическим лицам, крестьянским (фермерским) хозяйствам или индивидуальным предпринимателям, отвечающим требованиям и условиям настоящих Правил, в зависимости от значения полученного итогового балла.</w:t>
      </w:r>
    </w:p>
    <w:bookmarkStart w:id="233" w:name="P233"/>
    <w:bookmarkEnd w:id="2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Оценка заявок участников отбора осуществляется конкурсной комиссией на основании следующих критериев и показателей критериев оценки: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3402"/>
        <w:gridCol w:w="2268"/>
        <w:gridCol w:w="1587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показателей, балл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Актуальность выбранного направления научно-технического развития агропромышленного комплекса Республики Дагестан </w:t>
            </w:r>
            <w:hyperlink w:history="0" w:anchor="P273" w:tooltip="&lt;*&gt; Актуальность определяется выбором наиболее традиционных направлений развития агропромышленного комплекса республики, в том числе овощеводства, зерноводства, рисоводства, картофелеводства, плодоводства, семеноводства, питомниководства, виноградарства, овцеводства, коневодства, скотоводства, племенного дела, ветеринар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актуально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неактуально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Прирост объемов производства сельскохозяйственной продукции согласно проекту по годам реализации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10 процентов и более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свыше 7 до 10 процентов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7 процентов включительно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не предполагается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Доля собственных средств в реализации проекта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15 процентов и выше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свыше 10 до 15 процентов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10 процентов включительно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конкурсной комиссии по результатам очного собеседования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каждого члена конкурсной комиссии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0 до 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73" w:name="P273"/>
    <w:bookmarkEnd w:id="2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Актуальность определяется выбором наиболее традиционных направлений развития агропромышленного комплекса республики, в том числе овощеводства, зерноводства, рисоводства, картофелеводства, плодоводства, семеноводства, питомниководства, виноградарства, овцеводства, коневодства, скотоводства, племенного дела, ветеринарии.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Участник отбора в сроки, указанные в объявлении о проведении отбора, формирует и подает в Министерство заявку с приложением документов, предусмотренных в </w:t>
      </w:r>
      <w:hyperlink w:history="0" w:anchor="P66" w:tooltip="9. Для подтверждения соответствия участника отбора требованиям и категории, предусмотренным пунктами 7 и 31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), формируемая участником отбора согласно пункту 33 настоящих Правил и содержащая сведения, установленные пунктом 34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участником отбора заявок в электронной форме производится посредством заполнения соответствующих экранных форм веб-интерфейса системы "Электронный бюджет" и размещения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bookmarkStart w:id="277" w:name="P277"/>
    <w:bookmarkEnd w:id="2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Заявка должна быть подписана усиленной квалифицированной электронной подписью участника отбора или уполномоченного им лица (для юридических лиц и индивидуальных предпринимателей) и содержать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и документы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код причины постановки на учет в налоговом органе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государственной регистрации физического лица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место рождения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юридического лица, адрес регистрации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w:history="0" r:id="rId27" w:tooltip="Федеральный закон от 08.12.1995 N 193-ФЗ (ред. от 22.06.2024) &quot;О сельскохозяйственной кооп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 (за исключением получателей субсидии, подлежащих казначейскому сопровождению), а также о лице, уполномоченном на подписание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конкурсного отбора получателей субсидии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предлагаемое участником отбора значение результата предоставления субсидии, указанного в </w:t>
      </w:r>
      <w:hyperlink w:history="0" w:anchor="P146" w:tooltip="16. Результатом предоставления субсидии является количество реализованных научно-технических проектов.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настоящих Правил, и запрашиваемого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в текущем финансовом году имеет право подать только одну заявку на участие в отборе по предоставлению субсидии (за исключением случаев отзыва и повторной подачи заявки).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участника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в соответствии с настоящим пунктом.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Отзыв заявки не препятствует повторному обращению участника отбора в Министерство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представления заявки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также вправе отказаться от участия в отборе, отозвав заявку до даты утверждения протокола рассмотрения заявок, направив отзыв тем же способом, каким была подана заявка на участие в отборе. Датой отзыва признается дата поступления соответствующего заявления в систему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bookmarkStart w:id="306" w:name="P306"/>
    <w:bookmarkEnd w:id="3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Любой участник отбора со дня размещения объявления о проведении отбора получателей субсидии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субсидии путем формирования в системе "Электронный бюджет" соответствующего запроса.</w:t>
      </w:r>
    </w:p>
    <w:bookmarkStart w:id="307" w:name="P307"/>
    <w:bookmarkEnd w:id="3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</w:t>
      </w:r>
      <w:hyperlink w:history="0" w:anchor="P306" w:tooltip="36. Любой участник отбора со дня размещения объявления о проведении отбора получателей субсидии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и путем формирования в системе &quot;Электронный бюджет&quot; соответствующего запрос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направляет разъяснение положений объявления о проведении отбора получателей субсидии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субсидии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307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и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получателей субсидии не должно изменять суть информации, содержащейся в ук..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 целях обеспечения проведения отбора Министерство образует конкурсную комиссию, утверждает порядок ее работы и персональный состав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Конкурсная комиссия также проводит проверку достоверности сведений, включенных в расчет размера субсидии, на основании плана расходов на реализацию проекта научно-технического обеспечения развития сельского хозяйства, прилагаемых к нему документов и правильности произведенных расчетов.</w:t>
      </w:r>
    </w:p>
    <w:bookmarkStart w:id="311" w:name="P311"/>
    <w:bookmarkEnd w:id="3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субсидии, в системе "Электронный бюджет" открывается доступ Министерству, а также конкурсной комиссии к поданным участниками отбора заявкам для их рассмотрения и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Конкурсная комиссия не позднее одного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 получателей субсидии, принимается конкурсной комиссией на даты получения результатов проверки представленных участником отбора информации и документов.</w:t>
      </w:r>
    </w:p>
    <w:bookmarkStart w:id="321" w:name="P321"/>
    <w:bookmarkEnd w:id="3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Основаниями для отклонения конкурсной комиссией заявки на стадии рассмотрения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категории, предусмотренным </w:t>
      </w:r>
      <w:hyperlink w:history="0" w:anchor="P51" w:tooltip="7. Участник отбора по состоянию на дату не ранее чем за 30 календарных дней до даты подачи заявки на участие в отборе, на дату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32" w:tooltip="31. Государственная поддержка предоставляется юридическим лицам, крестьянским (фермерским) хозяйствам или индивидуальным предпринимателям, отвечающим требованиям и условиям настоящих Правил, в зависимости от значения полученного итогового балла.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 настоящих Правил, указанным в объявлении о проведении отбора получателей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документов, предусмотренных настоящими Правилами,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Ранжирование поступивших заявок осуществляется по мере уменьшения полученных баллов по итогам оценки заявок и очередности поступления заявок, в случае равенства количества полученных баллов преимуществом обладает участник отбора, подавший заявку раньше (рейтинг).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проведенного отбора конкурсная комиссия принимает решение о победителях отбора с учетом балльной оценки по критериям отбора заявок для получения субсидии, указанным в </w:t>
      </w:r>
      <w:hyperlink w:history="0" w:anchor="P233" w:tooltip="32. Оценка заявок участников отбора осуществляется конкурсной комиссией на основании следующих критериев и показателей критериев оценки:">
        <w:r>
          <w:rPr>
            <w:sz w:val="20"/>
            <w:color w:val="0000ff"/>
          </w:rPr>
          <w:t xml:space="preserve">пункте 32</w:t>
        </w:r>
      </w:hyperlink>
      <w:r>
        <w:rPr>
          <w:sz w:val="20"/>
        </w:rPr>
        <w:t xml:space="preserve"> настоящих Правил. Список победителей отбора утверждается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Победителями отбора являются получатели субсидии, получившие наибольший суммарный балл.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Балльная оценка заявки каждого участника отбора определяется путем сложения баллов по каждому критерию отбора (далее - итоговый балл).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Итоговый балл определяет значение (место) участника отбора по отношению к другим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Первое место присваивается участнику отбора, набравшему наибольший итоговый балл, второе и последующие места присваиваются участникам отбора в порядке уменьшения присвоенных им итоговых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нескольких участников в отборе с одинаковым значением по итоговому баллу более высокий рейтинг устанавливается участнику, подавшему заявку раньше.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Каждому получателю субсидии,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 получателей субсидии, включенными в рейтинг, но не выше размера, указанного им в заявке, и максимального размера субсидии, определенного объявлением о проведении отбора получателей субсидии (при установлении максимального размера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Конкурсная комиссия принимает решение о проведении дополнительного заседания для принятия решения о предоставлении субсидии участнику отбора, набравшему наибольшее значение по итоговому баллу, но не ставшему победителем отбора,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неподписания получателем субсидии соглашения в сроки, установленные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добровольного возврата получателем субсидии средств субсидии в году его получения со дня зачисления данных средств на лицевой счет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случае если в целях полного,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запрашиваемые документы и информацию в установленный срок, сведения об этом включаются в протокол подведения итогов отбора получателей субсидии, предусмотренный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Отбор получателей субсидии Министерством на основании результатов рассмотрения заявок конкурсной комиссией признается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результатам рассмотрения заявок отклонены все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 результатам оценки заявок ни одна из заявок не набрала балл, больший или равный установленному в объявлении о проведении отбора получателей субсидии минимальному проходному баллу.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с участником отбора, признанного несостоявшимся, заключается в случае, если по результатам рассмотрения конкурсной комиссией заявок единственная заявка признана соответствующей требованиям, установленным в объявлении о проведении отбора получателей субсидии, и набрала балл, больший или равный установленному в объявлении о проведении отбора получателей субсидии минимальному проходному баллу.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Основаниями для отмены Министерством отбора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объема лимитов бюджетных обязательств, доведенных до Министерства на цель, указанную в </w:t>
      </w:r>
      <w:hyperlink w:history="0" w:anchor="P42" w:tooltip="3. Целью предоставления субсидии является финансовое обеспечение части затрат получателей субсидии на реализацию научно-технических проектов в рамках реализации регионального проекта &quot;Развитие отраслей в агропромышленном комплексе&quot;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 &quot;Об утверждении государственной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необходимость изменения условий отбора, связанная с изменениями действующего законодательства.</w:t>
      </w:r>
    </w:p>
    <w:bookmarkStart w:id="352" w:name="P352"/>
    <w:bookmarkEnd w:id="3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получателей субсидии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или уполномоченного им лица, размещается на едином портале и содержит информацию о причинах отмены отбора получателей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получателей субсидии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получателей субсидии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получателей субсидии в соответствии с </w:t>
      </w:r>
      <w:hyperlink w:history="0" w:anchor="P352" w:tooltip="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.">
        <w:r>
          <w:rPr>
            <w:sz w:val="20"/>
            <w:color w:val="0000ff"/>
          </w:rPr>
          <w:t xml:space="preserve">абзацем четвертым</w:t>
        </w:r>
      </w:hyperlink>
      <w:r>
        <w:rPr>
          <w:sz w:val="20"/>
        </w:rPr>
        <w:t xml:space="preserve"> настоящего пункта и до заключения соглашения с победителем (победителями) отбора получателей субсидии Министерство может отменить отбор только в случае возникновения обстоятельств непреодолимой силы в соответствии с </w:t>
      </w:r>
      <w:hyperlink w:history="0" r:id="rId2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bookmarkStart w:id="357" w:name="P357"/>
    <w:bookmarkEnd w:id="3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субсидии, включающий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дата, время и место оценки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Министерство в течение 5 рабочих дней со дня утверждения протокола подведения итогов отбора получателей субсидии направляет: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победителям конкурсного отбора уведомления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участникам отбора, в отношении которых принято решение об отказе в предоставлении субсидии, уведомления об отказе в предоставлении субсидии с указанием причин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Данное уведомление направляется участнику отбора в форме электронного документа в системе "Электронный бюджет".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15.11.2024 N 377</w:t>
            <w:br/>
            <w:t>"Об утверждении Правил предоставления грантов в форме субсидий на реа...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774&amp;dst=7171" TargetMode = "External"/>
	<Relationship Id="rId8" Type="http://schemas.openxmlformats.org/officeDocument/2006/relationships/hyperlink" Target="https://login.consultant.ru/link/?req=doc&amp;base=LAW&amp;n=490805" TargetMode = "External"/>
	<Relationship Id="rId9" Type="http://schemas.openxmlformats.org/officeDocument/2006/relationships/hyperlink" Target="https://login.consultant.ru/link/?req=doc&amp;base=RLAW346&amp;n=47296" TargetMode = "External"/>
	<Relationship Id="rId10" Type="http://schemas.openxmlformats.org/officeDocument/2006/relationships/hyperlink" Target="https://login.consultant.ru/link/?req=doc&amp;base=RLAW346&amp;n=47296&amp;dst=24" TargetMode = "External"/>
	<Relationship Id="rId11" Type="http://schemas.openxmlformats.org/officeDocument/2006/relationships/hyperlink" Target="https://login.consultant.ru/link/?req=doc&amp;base=LAW&amp;n=121087&amp;dst=100142" TargetMode = "External"/>
	<Relationship Id="rId12" Type="http://schemas.openxmlformats.org/officeDocument/2006/relationships/hyperlink" Target="https://login.consultant.ru/link/?req=doc&amp;base=LAW&amp;n=465999" TargetMode = "External"/>
	<Relationship Id="rId13" Type="http://schemas.openxmlformats.org/officeDocument/2006/relationships/hyperlink" Target="https://login.consultant.ru/link/?req=doc&amp;base=LAW&amp;n=487024&amp;dst=5769" TargetMode = "External"/>
	<Relationship Id="rId14" Type="http://schemas.openxmlformats.org/officeDocument/2006/relationships/hyperlink" Target="https://login.consultant.ru/link/?req=doc&amp;base=LAW&amp;n=455730&amp;dst=100009" TargetMode = "External"/>
	<Relationship Id="rId15" Type="http://schemas.openxmlformats.org/officeDocument/2006/relationships/hyperlink" Target="https://login.consultant.ru/link/?req=doc&amp;base=LAW&amp;n=469774&amp;dst=3704" TargetMode = "External"/>
	<Relationship Id="rId16" Type="http://schemas.openxmlformats.org/officeDocument/2006/relationships/hyperlink" Target="https://login.consultant.ru/link/?req=doc&amp;base=LAW&amp;n=469774&amp;dst=3722" TargetMode = "External"/>
	<Relationship Id="rId17" Type="http://schemas.openxmlformats.org/officeDocument/2006/relationships/hyperlink" Target="https://login.consultant.ru/link/?req=doc&amp;base=LAW&amp;n=469774&amp;dst=3704" TargetMode = "External"/>
	<Relationship Id="rId18" Type="http://schemas.openxmlformats.org/officeDocument/2006/relationships/hyperlink" Target="https://login.consultant.ru/link/?req=doc&amp;base=LAW&amp;n=469774&amp;dst=3722" TargetMode = "External"/>
	<Relationship Id="rId19" Type="http://schemas.openxmlformats.org/officeDocument/2006/relationships/hyperlink" Target="https://login.consultant.ru/link/?req=doc&amp;base=LAW&amp;n=482692&amp;dst=217" TargetMode = "External"/>
	<Relationship Id="rId20" Type="http://schemas.openxmlformats.org/officeDocument/2006/relationships/hyperlink" Target="https://login.consultant.ru/link/?req=doc&amp;base=LAW&amp;n=482692&amp;dst=217" TargetMode = "External"/>
	<Relationship Id="rId21" Type="http://schemas.openxmlformats.org/officeDocument/2006/relationships/hyperlink" Target="https://login.consultant.ru/link/?req=doc&amp;base=LAW&amp;n=479333&amp;dst=100104" TargetMode = "External"/>
	<Relationship Id="rId22" Type="http://schemas.openxmlformats.org/officeDocument/2006/relationships/hyperlink" Target="https://login.consultant.ru/link/?req=doc&amp;base=LAW&amp;n=480084&amp;dst=100317" TargetMode = "External"/>
	<Relationship Id="rId23" Type="http://schemas.openxmlformats.org/officeDocument/2006/relationships/hyperlink" Target="https://login.consultant.ru/link/?req=doc&amp;base=LAW&amp;n=477368" TargetMode = "External"/>
	<Relationship Id="rId24" Type="http://schemas.openxmlformats.org/officeDocument/2006/relationships/hyperlink" Target="https://login.consultant.ru/link/?req=doc&amp;base=LAW&amp;n=469774&amp;dst=3704" TargetMode = "External"/>
	<Relationship Id="rId25" Type="http://schemas.openxmlformats.org/officeDocument/2006/relationships/hyperlink" Target="https://login.consultant.ru/link/?req=doc&amp;base=LAW&amp;n=469774&amp;dst=3722" TargetMode = "External"/>
	<Relationship Id="rId26" Type="http://schemas.openxmlformats.org/officeDocument/2006/relationships/hyperlink" Target="https://promote.budget.gov.ru" TargetMode = "External"/>
	<Relationship Id="rId27" Type="http://schemas.openxmlformats.org/officeDocument/2006/relationships/hyperlink" Target="https://login.consultant.ru/link/?req=doc&amp;base=LAW&amp;n=479332" TargetMode = "External"/>
	<Relationship Id="rId28" Type="http://schemas.openxmlformats.org/officeDocument/2006/relationships/hyperlink" Target="https://login.consultant.ru/link/?req=doc&amp;base=LAW&amp;n=482692&amp;dst=1019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15.11.2024 N 377
"Об утверждении Правил предоставления грантов в форме субсидий на реализацию проектов научно-технического обеспечения развития сельского хозяйства"</dc:title>
  <dcterms:created xsi:type="dcterms:W3CDTF">2024-12-23T13:19:06Z</dcterms:created>
</cp:coreProperties>
</file>