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феврале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год</w:t>
      </w:r>
      <w:r w:rsidR="000153E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bookmarkStart w:id="0" w:name="_GoBack"/>
      <w:bookmarkEnd w:id="0"/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Министерство сельского хозяйства и продовольствия Республики Дагестан (далее – Министерство) поступило 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22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я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221033" w:rsidRDefault="00F62B4C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F62B4C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F62B4C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оказания   государственной   поддержки    сельскохозяйственным товаропроизводителям, 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земельного законодательства</w:t>
      </w:r>
      <w:r w:rsidR="00F62B4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54DD2" w:rsidRPr="00F62B4C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цены на продовольственную продукцию, </w:t>
      </w:r>
      <w:r w:rsidRPr="00F62B4C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r w:rsidR="00F62B4C" w:rsidRPr="00F62B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оказания содействия в приобретении комбайна, 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</w:rPr>
        <w:t xml:space="preserve">отрасли мелиорации, </w:t>
      </w:r>
      <w:r w:rsidR="00054DD2" w:rsidRPr="00F62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2B4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   социальных    выплат на улучшение жилищных условий в рамках   подпрограммы «Устойчивое развитие сельских территорий», </w:t>
      </w:r>
      <w:r w:rsidR="00F62B4C" w:rsidRPr="00F62B4C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агропромышленного комплекса Республики Дагестан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2B4C">
        <w:rPr>
          <w:rFonts w:ascii="Times New Roman" w:hAnsi="Times New Roman" w:cs="Times New Roman"/>
          <w:color w:val="000000"/>
          <w:sz w:val="28"/>
          <w:szCs w:val="28"/>
        </w:rPr>
        <w:t>обеспечения    поливной      водой      сельскохозяйственных товаропроизводителей</w:t>
      </w:r>
      <w:r w:rsidR="00054DD2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2B4C" w:rsidRPr="00B4704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0153E3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153E3"/>
    <w:rsid w:val="00054DD2"/>
    <w:rsid w:val="00221033"/>
    <w:rsid w:val="007361A1"/>
    <w:rsid w:val="00AA5851"/>
    <w:rsid w:val="00AD2FFC"/>
    <w:rsid w:val="00CD4122"/>
    <w:rsid w:val="00D04F83"/>
    <w:rsid w:val="00F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4A72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2023-03-14T06:39:00Z</dcterms:created>
  <dcterms:modified xsi:type="dcterms:W3CDTF">2023-07-06T07:52:00Z</dcterms:modified>
</cp:coreProperties>
</file>