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7B38B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июл</w:t>
      </w:r>
      <w:r w:rsidR="0087572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ь</w:t>
      </w:r>
      <w:r w:rsidR="00D5007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ab/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2024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7B38B1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24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обращения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551F0">
        <w:rPr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="00750B60">
        <w:rPr>
          <w:color w:val="000000" w:themeColor="text1"/>
          <w:sz w:val="32"/>
          <w:szCs w:val="32"/>
        </w:rPr>
        <w:t>1</w:t>
      </w:r>
      <w:r w:rsidR="00F34CB6">
        <w:rPr>
          <w:color w:val="000000" w:themeColor="text1"/>
          <w:sz w:val="32"/>
          <w:szCs w:val="32"/>
        </w:rPr>
        <w:t>2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F34CB6">
        <w:rPr>
          <w:color w:val="000000" w:themeColor="text1"/>
          <w:sz w:val="32"/>
          <w:szCs w:val="32"/>
        </w:rPr>
        <w:t>6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r w:rsidR="00B551F0">
        <w:rPr>
          <w:color w:val="000000" w:themeColor="text1"/>
          <w:sz w:val="32"/>
          <w:szCs w:val="32"/>
        </w:rPr>
        <w:t xml:space="preserve">  </w:t>
      </w:r>
      <w:proofErr w:type="gramStart"/>
      <w:r w:rsidR="007B38B1">
        <w:rPr>
          <w:color w:val="000000" w:themeColor="text1"/>
          <w:sz w:val="32"/>
          <w:szCs w:val="32"/>
        </w:rPr>
        <w:t>6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обращение</w:t>
      </w:r>
      <w:r w:rsidRPr="003656AA">
        <w:rPr>
          <w:color w:val="000000" w:themeColor="text1"/>
          <w:sz w:val="32"/>
          <w:szCs w:val="32"/>
        </w:rPr>
        <w:t>, оставленн</w:t>
      </w:r>
      <w:r w:rsidR="00D50074">
        <w:rPr>
          <w:color w:val="000000" w:themeColor="text1"/>
          <w:sz w:val="32"/>
          <w:szCs w:val="32"/>
        </w:rPr>
        <w:t>о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735E32" w:rsidRDefault="009A7FF4" w:rsidP="00735E32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sz w:val="32"/>
          <w:szCs w:val="32"/>
        </w:rPr>
      </w:pPr>
      <w:r w:rsidRPr="00735E32">
        <w:rPr>
          <w:sz w:val="32"/>
          <w:szCs w:val="32"/>
        </w:rPr>
        <w:t>Основные вопросы, отраженные в обращениях граждан:</w:t>
      </w:r>
      <w:r w:rsidR="00735E32" w:rsidRPr="00735E32">
        <w:rPr>
          <w:sz w:val="32"/>
          <w:szCs w:val="32"/>
        </w:rPr>
        <w:t xml:space="preserve"> </w:t>
      </w:r>
      <w:r w:rsidR="00B551F0" w:rsidRPr="00735E32">
        <w:rPr>
          <w:color w:val="000000" w:themeColor="text1"/>
          <w:sz w:val="32"/>
          <w:szCs w:val="32"/>
        </w:rPr>
        <w:t>отрасли животноводства</w:t>
      </w:r>
      <w:r w:rsidR="00B551F0">
        <w:rPr>
          <w:color w:val="000000" w:themeColor="text1"/>
          <w:sz w:val="32"/>
          <w:szCs w:val="32"/>
        </w:rPr>
        <w:t xml:space="preserve">, </w:t>
      </w:r>
      <w:r w:rsidR="00B551F0">
        <w:rPr>
          <w:color w:val="000000" w:themeColor="text1"/>
          <w:sz w:val="32"/>
          <w:szCs w:val="32"/>
        </w:rPr>
        <w:t>пр</w:t>
      </w:r>
      <w:r w:rsidR="00B551F0">
        <w:rPr>
          <w:color w:val="000000" w:themeColor="text1"/>
          <w:sz w:val="32"/>
          <w:szCs w:val="32"/>
        </w:rPr>
        <w:t xml:space="preserve">едложения по </w:t>
      </w:r>
      <w:r w:rsidR="00B551F0">
        <w:rPr>
          <w:color w:val="000000" w:themeColor="text1"/>
          <w:sz w:val="32"/>
          <w:szCs w:val="32"/>
        </w:rPr>
        <w:t xml:space="preserve"> социально-экономическо</w:t>
      </w:r>
      <w:r w:rsidR="00B551F0">
        <w:rPr>
          <w:color w:val="000000" w:themeColor="text1"/>
          <w:sz w:val="32"/>
          <w:szCs w:val="32"/>
        </w:rPr>
        <w:t>му развитию</w:t>
      </w:r>
      <w:r w:rsidR="00B551F0">
        <w:rPr>
          <w:color w:val="000000" w:themeColor="text1"/>
          <w:sz w:val="32"/>
          <w:szCs w:val="32"/>
        </w:rPr>
        <w:t xml:space="preserve"> Республики Дагестан</w:t>
      </w:r>
      <w:r w:rsidR="00B551F0">
        <w:rPr>
          <w:color w:val="000000" w:themeColor="text1"/>
          <w:sz w:val="32"/>
          <w:szCs w:val="32"/>
        </w:rPr>
        <w:t xml:space="preserve">, </w:t>
      </w:r>
      <w:r w:rsidR="00B551F0" w:rsidRPr="00735E32">
        <w:rPr>
          <w:color w:val="000000" w:themeColor="text1"/>
          <w:sz w:val="32"/>
          <w:szCs w:val="32"/>
        </w:rPr>
        <w:t xml:space="preserve"> </w:t>
      </w:r>
      <w:r w:rsidR="00B551F0" w:rsidRPr="00533024">
        <w:rPr>
          <w:sz w:val="32"/>
          <w:szCs w:val="32"/>
        </w:rPr>
        <w:t xml:space="preserve">предоставления социальных выплат на улучшение жилищных условий в рамках подпрограммы «Устойчивое развитие сельских территорий», </w:t>
      </w:r>
      <w:r w:rsidR="00B551F0">
        <w:rPr>
          <w:sz w:val="32"/>
          <w:szCs w:val="32"/>
        </w:rPr>
        <w:t xml:space="preserve">организации проведения сельскохозяйственной ярмарки, </w:t>
      </w:r>
      <w:r w:rsidR="00735E32" w:rsidRPr="00735E32">
        <w:rPr>
          <w:color w:val="000000" w:themeColor="text1"/>
          <w:sz w:val="32"/>
          <w:szCs w:val="32"/>
        </w:rPr>
        <w:t>обеспечения    поливной      водой      сельскохозя</w:t>
      </w:r>
      <w:r w:rsidR="00735E32">
        <w:rPr>
          <w:color w:val="000000" w:themeColor="text1"/>
          <w:sz w:val="32"/>
          <w:szCs w:val="32"/>
        </w:rPr>
        <w:t xml:space="preserve">йственных товаропроизводителей, </w:t>
      </w:r>
      <w:r w:rsidR="00D50074" w:rsidRPr="00735E32">
        <w:rPr>
          <w:sz w:val="32"/>
          <w:szCs w:val="32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D50074" w:rsidRPr="00735E32">
        <w:rPr>
          <w:sz w:val="32"/>
          <w:szCs w:val="32"/>
        </w:rPr>
        <w:t>ФАПов</w:t>
      </w:r>
      <w:proofErr w:type="spellEnd"/>
      <w:r w:rsidR="00D50074" w:rsidRPr="00735E32">
        <w:rPr>
          <w:sz w:val="32"/>
          <w:szCs w:val="32"/>
        </w:rPr>
        <w:t xml:space="preserve"> и сельс</w:t>
      </w:r>
      <w:r w:rsidR="00B551F0">
        <w:rPr>
          <w:sz w:val="32"/>
          <w:szCs w:val="32"/>
        </w:rPr>
        <w:t>ких дорог), земельных отношений</w:t>
      </w:r>
      <w:r w:rsidR="00D50074" w:rsidRPr="00735E32">
        <w:rPr>
          <w:color w:val="000000" w:themeColor="text1"/>
          <w:sz w:val="32"/>
          <w:szCs w:val="32"/>
        </w:rPr>
        <w:t>.</w:t>
      </w:r>
      <w:r w:rsidRPr="00735E32">
        <w:rPr>
          <w:color w:val="000000" w:themeColor="text1"/>
          <w:sz w:val="32"/>
          <w:szCs w:val="32"/>
        </w:rPr>
        <w:t xml:space="preserve"> 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B551F0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452EB6"/>
    <w:rsid w:val="00533024"/>
    <w:rsid w:val="006556A0"/>
    <w:rsid w:val="00735E32"/>
    <w:rsid w:val="007361A1"/>
    <w:rsid w:val="00750B60"/>
    <w:rsid w:val="007B38B1"/>
    <w:rsid w:val="0087572E"/>
    <w:rsid w:val="009A7FF4"/>
    <w:rsid w:val="00AD2FFC"/>
    <w:rsid w:val="00AE70FD"/>
    <w:rsid w:val="00B551F0"/>
    <w:rsid w:val="00CD4122"/>
    <w:rsid w:val="00D50074"/>
    <w:rsid w:val="00F34CB6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8125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2024-07-30T14:47:00Z</dcterms:created>
  <dcterms:modified xsi:type="dcterms:W3CDTF">2024-07-31T09:47:00Z</dcterms:modified>
</cp:coreProperties>
</file>