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17" w:rsidRPr="009E0FD7" w:rsidRDefault="00193017" w:rsidP="00193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0FD7">
        <w:rPr>
          <w:rStyle w:val="a4"/>
          <w:sz w:val="28"/>
          <w:szCs w:val="28"/>
        </w:rPr>
        <w:t>Доклад</w:t>
      </w: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E0FD7">
        <w:rPr>
          <w:rStyle w:val="a4"/>
          <w:sz w:val="28"/>
          <w:szCs w:val="28"/>
        </w:rPr>
        <w:t>о результатах анализа сведений о доходах, расходах, об имуществе и обязательствах имущественного характера, представленных лицами, замещающими должность государственной гражданской службы Республики Дагестан в Министерстве сельского хозяйства и продовольствия Республики Дагестан и руководителями учреждений, подведомственных Министерству сельского хозяйства и продовольствия Республики Дагестан в 202</w:t>
      </w:r>
      <w:r w:rsidR="002A64BE">
        <w:rPr>
          <w:rStyle w:val="a4"/>
          <w:sz w:val="28"/>
          <w:szCs w:val="28"/>
        </w:rPr>
        <w:t>5</w:t>
      </w:r>
      <w:r w:rsidRPr="009E0FD7">
        <w:rPr>
          <w:rStyle w:val="a4"/>
          <w:sz w:val="28"/>
          <w:szCs w:val="28"/>
        </w:rPr>
        <w:t xml:space="preserve"> году </w:t>
      </w:r>
    </w:p>
    <w:p w:rsidR="0019301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E0FD7">
        <w:rPr>
          <w:rStyle w:val="a4"/>
          <w:sz w:val="28"/>
          <w:szCs w:val="28"/>
        </w:rPr>
        <w:t>(за отчётный 202</w:t>
      </w:r>
      <w:r w:rsidR="002A64BE">
        <w:rPr>
          <w:rStyle w:val="a4"/>
          <w:sz w:val="28"/>
          <w:szCs w:val="28"/>
        </w:rPr>
        <w:t>4</w:t>
      </w:r>
      <w:r w:rsidRPr="009E0FD7">
        <w:rPr>
          <w:rStyle w:val="a4"/>
          <w:sz w:val="28"/>
          <w:szCs w:val="28"/>
        </w:rPr>
        <w:t xml:space="preserve"> год).</w:t>
      </w:r>
    </w:p>
    <w:p w:rsidR="00193017" w:rsidRPr="009E0FD7" w:rsidRDefault="00193017" w:rsidP="0019301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93017" w:rsidRPr="009E0FD7" w:rsidRDefault="00193017" w:rsidP="00193017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представляются лицами, замещающими должности государственной гражданской службы Республики Дагестан в Министерстве сельского хозяйства и продовольствия Республики Дагестан (далее соответственно – Министерство, государственный служащий), входящими в Перечень должностей государственной гражданской службы Республики Дагестан в Министерстве сельского хозяйства и продовольствия Республики Дагестан, при назначении на которые граждане и при замещении которых государственные гражданские служащие Республики Дагестан в Министерстве сельского хозяйства и продовольствия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 Министерства от 29.03.2022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E0FD7">
        <w:rPr>
          <w:rFonts w:ascii="Times New Roman" w:hAnsi="Times New Roman" w:cs="Times New Roman"/>
          <w:sz w:val="28"/>
          <w:szCs w:val="28"/>
        </w:rPr>
        <w:t xml:space="preserve"> № 42.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0FD7">
        <w:rPr>
          <w:sz w:val="28"/>
          <w:szCs w:val="28"/>
        </w:rPr>
        <w:t>Управлением делами, правового обеспечения, противодействия коррупции и внутреннего аудита Министерства подведены итоги декларационной кампании и проведен 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и руководителей учреждений, подведомственных Министерству, а также членов их семей в 202</w:t>
      </w:r>
      <w:r w:rsidR="002A64BE">
        <w:rPr>
          <w:sz w:val="28"/>
          <w:szCs w:val="28"/>
        </w:rPr>
        <w:t>5</w:t>
      </w:r>
      <w:r w:rsidRPr="009E0FD7">
        <w:rPr>
          <w:sz w:val="28"/>
          <w:szCs w:val="28"/>
        </w:rPr>
        <w:t xml:space="preserve"> году (за отчетный 202</w:t>
      </w:r>
      <w:r w:rsidR="002A64BE">
        <w:rPr>
          <w:sz w:val="28"/>
          <w:szCs w:val="28"/>
        </w:rPr>
        <w:t>4</w:t>
      </w:r>
      <w:r w:rsidRPr="009E0FD7">
        <w:rPr>
          <w:sz w:val="28"/>
          <w:szCs w:val="28"/>
        </w:rPr>
        <w:t xml:space="preserve"> год) и предшествующий ему год.</w:t>
      </w:r>
    </w:p>
    <w:p w:rsidR="00193017" w:rsidRPr="009E0FD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301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E0FD7">
        <w:rPr>
          <w:sz w:val="28"/>
          <w:szCs w:val="28"/>
        </w:rPr>
        <w:t>Для государственных служащих Министерства и руководителей подведомственных учреждений на официальном сайте Министерства в разделе «Противодействие коррупции» были размещены Методические рекомендации по заполнению справок о доходах, расходах об имуществе и обязательствах имущественного характера с использованием специального программного обеспечения «Справки БК».</w:t>
      </w:r>
    </w:p>
    <w:p w:rsidR="00193017" w:rsidRPr="009E0FD7" w:rsidRDefault="00193017" w:rsidP="0019301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рассмотрения сведений о доходах было установлено следующее: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202</w:t>
      </w:r>
      <w:r w:rsidR="002A64BE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 в Управление делами, правового обеспечения, противодействия коррупции и внутреннего аудита Министерства не поступило заявлений от лиц, замещающих должности государственной гражданской службы в Министерстве о невозможности представить сведения о доходах, расходах, об имуществе и обязательствах имущественного характера в отношении супруга (супруги) и </w:t>
      </w:r>
      <w:r w:rsidRPr="009E0FD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установленный законом срок. Все лица представили сведения о доходах в 202</w:t>
      </w:r>
      <w:r w:rsidR="002A64BE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 (за отчетный 202</w:t>
      </w:r>
      <w:r w:rsidR="002A64BE">
        <w:rPr>
          <w:rFonts w:ascii="Times New Roman" w:hAnsi="Times New Roman" w:cs="Times New Roman"/>
          <w:sz w:val="28"/>
          <w:szCs w:val="28"/>
        </w:rPr>
        <w:t>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год) своевременно, в срок по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E0FD7">
        <w:rPr>
          <w:rFonts w:ascii="Times New Roman" w:hAnsi="Times New Roman" w:cs="Times New Roman"/>
          <w:sz w:val="28"/>
          <w:szCs w:val="28"/>
        </w:rPr>
        <w:t>30 апреля 202</w:t>
      </w:r>
      <w:r w:rsidR="006B7D74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Уточненные сведения о доходах в установленный законо</w:t>
      </w:r>
      <w:r w:rsidR="00DA6D4F">
        <w:rPr>
          <w:rFonts w:ascii="Times New Roman" w:hAnsi="Times New Roman" w:cs="Times New Roman"/>
          <w:sz w:val="28"/>
          <w:szCs w:val="28"/>
        </w:rPr>
        <w:t>дательством</w:t>
      </w:r>
      <w:r w:rsidRPr="009E0FD7">
        <w:rPr>
          <w:rFonts w:ascii="Times New Roman" w:hAnsi="Times New Roman" w:cs="Times New Roman"/>
          <w:sz w:val="28"/>
          <w:szCs w:val="28"/>
        </w:rPr>
        <w:t xml:space="preserve"> срок в Управление делами, правового обеспечения, противодействия коррупции и внутреннего аудита Министерства</w:t>
      </w:r>
      <w:r w:rsidR="00BF5301">
        <w:rPr>
          <w:rFonts w:ascii="Times New Roman" w:hAnsi="Times New Roman" w:cs="Times New Roman"/>
          <w:sz w:val="28"/>
          <w:szCs w:val="28"/>
        </w:rPr>
        <w:t xml:space="preserve"> не </w:t>
      </w:r>
      <w:r w:rsidR="00D606C7">
        <w:rPr>
          <w:rFonts w:ascii="Times New Roman" w:hAnsi="Times New Roman" w:cs="Times New Roman"/>
          <w:sz w:val="28"/>
          <w:szCs w:val="28"/>
        </w:rPr>
        <w:t>были представлены</w:t>
      </w:r>
      <w:r w:rsidR="00BF5301">
        <w:rPr>
          <w:rFonts w:ascii="Times New Roman" w:hAnsi="Times New Roman" w:cs="Times New Roman"/>
          <w:sz w:val="28"/>
          <w:szCs w:val="28"/>
        </w:rPr>
        <w:t>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Всего сведений о доходах, расходах, об имуществе и обязательствах имущественного характера в 202</w:t>
      </w:r>
      <w:r w:rsidR="002A64BE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 за отчетный период 202</w:t>
      </w:r>
      <w:r w:rsidR="002A64BE">
        <w:rPr>
          <w:rFonts w:ascii="Times New Roman" w:hAnsi="Times New Roman" w:cs="Times New Roman"/>
          <w:sz w:val="28"/>
          <w:szCs w:val="28"/>
        </w:rPr>
        <w:t>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года представлено справок: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- государственными служащими Министерства – </w:t>
      </w:r>
      <w:r w:rsidR="00AC2E44">
        <w:rPr>
          <w:rFonts w:ascii="Times New Roman" w:hAnsi="Times New Roman" w:cs="Times New Roman"/>
          <w:sz w:val="28"/>
          <w:szCs w:val="28"/>
        </w:rPr>
        <w:t>73</w:t>
      </w:r>
      <w:r w:rsidRPr="009E0FD7">
        <w:rPr>
          <w:rFonts w:ascii="Times New Roman" w:hAnsi="Times New Roman" w:cs="Times New Roman"/>
          <w:sz w:val="28"/>
          <w:szCs w:val="28"/>
        </w:rPr>
        <w:t>,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- руководителями</w:t>
      </w:r>
      <w:r w:rsidR="00AC2E44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– 7</w:t>
      </w:r>
      <w:r w:rsidR="00D606C7">
        <w:rPr>
          <w:rFonts w:ascii="Times New Roman" w:hAnsi="Times New Roman" w:cs="Times New Roman"/>
          <w:sz w:val="28"/>
          <w:szCs w:val="28"/>
        </w:rPr>
        <w:t>.</w:t>
      </w:r>
    </w:p>
    <w:p w:rsidR="00BF5301" w:rsidRPr="009E0FD7" w:rsidRDefault="00BF5301" w:rsidP="00BF53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государственный служащий не представил</w:t>
      </w:r>
      <w:r w:rsidRPr="00BF5301">
        <w:rPr>
          <w:rFonts w:ascii="Times New Roman" w:hAnsi="Times New Roman" w:cs="Times New Roman"/>
          <w:sz w:val="28"/>
          <w:szCs w:val="28"/>
        </w:rPr>
        <w:t xml:space="preserve"> </w:t>
      </w:r>
      <w:r w:rsidRPr="009E0FD7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E0FD7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х имущественного характера </w:t>
      </w:r>
      <w:r w:rsidRPr="009E0FD7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0F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 года.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в 202</w:t>
      </w:r>
      <w:r w:rsidR="00AC2E44">
        <w:rPr>
          <w:rFonts w:ascii="Times New Roman" w:hAnsi="Times New Roman" w:cs="Times New Roman"/>
          <w:sz w:val="28"/>
          <w:szCs w:val="28"/>
        </w:rPr>
        <w:t>5 году за отчетный период 2024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года на официальном сайте Министерства </w:t>
      </w:r>
      <w:r w:rsidR="006B7D74">
        <w:rPr>
          <w:rFonts w:ascii="Times New Roman" w:hAnsi="Times New Roman" w:cs="Times New Roman"/>
          <w:sz w:val="28"/>
          <w:szCs w:val="28"/>
        </w:rPr>
        <w:t>с учетом положений</w:t>
      </w:r>
      <w:r w:rsidRPr="009E0FD7">
        <w:rPr>
          <w:rFonts w:ascii="Times New Roman" w:hAnsi="Times New Roman" w:cs="Times New Roman"/>
          <w:sz w:val="28"/>
          <w:szCs w:val="28"/>
        </w:rPr>
        <w:t xml:space="preserve"> Указ</w:t>
      </w:r>
      <w:r w:rsidR="006B7D74">
        <w:rPr>
          <w:rFonts w:ascii="Times New Roman" w:hAnsi="Times New Roman" w:cs="Times New Roman"/>
          <w:sz w:val="28"/>
          <w:szCs w:val="28"/>
        </w:rPr>
        <w:t>а</w:t>
      </w:r>
      <w:r w:rsidRPr="009E0FD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6B7D74" w:rsidRPr="009E0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29.12.2022 </w:t>
      </w:r>
      <w:r w:rsidR="006B7D74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9E0F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968, </w:t>
      </w:r>
      <w:r w:rsidRPr="009E0FD7">
        <w:rPr>
          <w:rFonts w:ascii="Times New Roman" w:hAnsi="Times New Roman" w:cs="Times New Roman"/>
          <w:sz w:val="28"/>
          <w:szCs w:val="28"/>
        </w:rPr>
        <w:t>не размещались.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Анализ сведений о доходах проводился в два этапа: первичный и последующий.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Первичный анализ сведений о доходах проводился при представлении справок о доходах в 202</w:t>
      </w:r>
      <w:r w:rsidR="00AC2E44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 за отчетный 202</w:t>
      </w:r>
      <w:r w:rsidR="00AC2E44">
        <w:rPr>
          <w:rFonts w:ascii="Times New Roman" w:hAnsi="Times New Roman" w:cs="Times New Roman"/>
          <w:sz w:val="28"/>
          <w:szCs w:val="28"/>
        </w:rPr>
        <w:t>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На данном этапе проверялись правильность оформления справок, их соответствие форме, утвержденной Указом Президента Российской Федерации, полнота заполнения всех реквизитов, проставление всех подписей.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Проверялось соответствие информации, содержащейся в справках лиц, замещающих государственной гражданской службы и руководителей подведомственных учреждений, Методическим рекомендациям, разработанным Министерством труда и социальной защиты Российской Федерации.</w:t>
      </w:r>
    </w:p>
    <w:p w:rsidR="00193017" w:rsidRPr="009E0FD7" w:rsidRDefault="00193017" w:rsidP="0019301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0FD7">
        <w:rPr>
          <w:rFonts w:ascii="Times New Roman" w:hAnsi="Times New Roman" w:cs="Times New Roman"/>
          <w:color w:val="auto"/>
          <w:sz w:val="28"/>
          <w:szCs w:val="28"/>
        </w:rPr>
        <w:t>По результатам первичного анализа установлены факты неправильного заполнения справок, в частности:</w:t>
      </w:r>
    </w:p>
    <w:p w:rsidR="00193017" w:rsidRPr="009E0FD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подразделе 3.1. раздела 3 не указываются наименование и реквизиты документа, являющегося законным основанием для возникновения права собственности на объект недвижимости, находящийся в собственности у лица, на которого представляется справка;</w:t>
      </w:r>
    </w:p>
    <w:p w:rsidR="0019301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в подразделе 6.1. раздела 6 не указывается жилое помещение, в котором зарегистрировано лицо, в отношении которого представляется </w:t>
      </w:r>
      <w:hyperlink r:id="rId4" w:history="1">
        <w:r w:rsidRPr="009E0FD7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9E0FD7">
        <w:rPr>
          <w:rFonts w:ascii="Times New Roman" w:hAnsi="Times New Roman" w:cs="Times New Roman"/>
          <w:sz w:val="28"/>
          <w:szCs w:val="28"/>
        </w:rPr>
        <w:t>, указанное на титульном листе</w:t>
      </w:r>
      <w:r w:rsidR="00774D33">
        <w:rPr>
          <w:rFonts w:ascii="Times New Roman" w:hAnsi="Times New Roman" w:cs="Times New Roman"/>
          <w:sz w:val="28"/>
          <w:szCs w:val="28"/>
        </w:rPr>
        <w:t>, основание</w:t>
      </w:r>
      <w:r w:rsidR="00CE069B">
        <w:rPr>
          <w:rFonts w:ascii="Times New Roman" w:hAnsi="Times New Roman" w:cs="Times New Roman"/>
          <w:sz w:val="28"/>
          <w:szCs w:val="28"/>
        </w:rPr>
        <w:t xml:space="preserve"> пользования (договор, фактическое предоставление и другие),а также реквизиты</w:t>
      </w:r>
      <w:r w:rsidR="00E86657">
        <w:rPr>
          <w:rFonts w:ascii="Times New Roman" w:hAnsi="Times New Roman" w:cs="Times New Roman"/>
          <w:sz w:val="28"/>
          <w:szCs w:val="28"/>
        </w:rPr>
        <w:t xml:space="preserve"> (дата, номер) соответствующего договора или акта</w:t>
      </w:r>
      <w:r w:rsidRPr="009E0FD7">
        <w:rPr>
          <w:rFonts w:ascii="Times New Roman" w:hAnsi="Times New Roman" w:cs="Times New Roman"/>
          <w:sz w:val="28"/>
          <w:szCs w:val="28"/>
        </w:rPr>
        <w:t>.</w:t>
      </w:r>
    </w:p>
    <w:p w:rsidR="00193017" w:rsidRPr="009E0FD7" w:rsidRDefault="00193017" w:rsidP="001930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Последующий анализ сведений о доходах проведен путем: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1) проверки логических связей внутри справки;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2) сверки информации, содержащейся в справке, с информацией, содержащейся в справках за предыдущие отчетные периоды;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lastRenderedPageBreak/>
        <w:t>3) установления наличия соответствующих документов в личном деле, касающихся состава семьи, количества лиц, сведения о доходах, которых обязаны представить лица, замещающие должности государственной гражданской службы и руководителей подведомственных учреждений.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анализа сведений о доходах установлено следующее. В разделе «Сведения о доходах» указывались: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по основному месту работы;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от вкладов в банках и иных кредитных организациях;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сведения о доходах от пособий различного характера; 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 от иной оплачиваемой работы;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 доходах от пенсионных выплат.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Установлено, что государственные служащие помимо дохода по основному месту работы отразили доход от иной оплачиваемой деятельности. </w:t>
      </w:r>
      <w:r w:rsidR="00124E15">
        <w:rPr>
          <w:rFonts w:ascii="Times New Roman" w:hAnsi="Times New Roman" w:cs="Times New Roman"/>
          <w:sz w:val="28"/>
          <w:szCs w:val="28"/>
        </w:rPr>
        <w:t xml:space="preserve">Все лица, указавшие доходы от иной оплачиваемой деятельности </w:t>
      </w:r>
      <w:r w:rsidR="00124E15" w:rsidRPr="009E0FD7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124E15">
        <w:rPr>
          <w:rFonts w:ascii="Times New Roman" w:hAnsi="Times New Roman" w:cs="Times New Roman"/>
          <w:sz w:val="28"/>
          <w:szCs w:val="28"/>
        </w:rPr>
        <w:t>представили</w:t>
      </w:r>
      <w:r w:rsidRPr="009E0FD7">
        <w:rPr>
          <w:rFonts w:ascii="Times New Roman" w:hAnsi="Times New Roman" w:cs="Times New Roman"/>
          <w:sz w:val="28"/>
          <w:szCs w:val="28"/>
        </w:rPr>
        <w:t xml:space="preserve"> уведомления о намерении выполнять</w:t>
      </w:r>
      <w:r w:rsidR="00124E15">
        <w:rPr>
          <w:rFonts w:ascii="Times New Roman" w:hAnsi="Times New Roman" w:cs="Times New Roman"/>
          <w:sz w:val="28"/>
          <w:szCs w:val="28"/>
        </w:rPr>
        <w:t xml:space="preserve"> иную оплачиваемую деятельность</w:t>
      </w:r>
      <w:r w:rsidRPr="009E0FD7">
        <w:rPr>
          <w:rFonts w:ascii="Times New Roman" w:hAnsi="Times New Roman" w:cs="Times New Roman"/>
          <w:sz w:val="28"/>
          <w:szCs w:val="28"/>
        </w:rPr>
        <w:t>. Анализ сведений о доходах не выявил значительного необоснованного увеличения или уменьшения дохода служащих, руководителей государственных учреждений и членов их семей. 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Default="00193017" w:rsidP="0019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  </w:t>
      </w:r>
      <w:r w:rsidRPr="009E0FD7">
        <w:rPr>
          <w:rFonts w:ascii="Times New Roman" w:hAnsi="Times New Roman" w:cs="Times New Roman"/>
          <w:sz w:val="28"/>
          <w:szCs w:val="28"/>
        </w:rPr>
        <w:tab/>
        <w:t>В разделе «Сведения о расходах» государственными служащими указаны расходы по сделкам, совершенным в 202</w:t>
      </w:r>
      <w:r w:rsidR="00124E15">
        <w:rPr>
          <w:rFonts w:ascii="Times New Roman" w:hAnsi="Times New Roman" w:cs="Times New Roman"/>
          <w:sz w:val="28"/>
          <w:szCs w:val="28"/>
        </w:rPr>
        <w:t>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году, сумма которых превысила общий доход государственного служащего и его супруги (супруга) за три последних года, предшествующих отчетному периоду.</w:t>
      </w:r>
    </w:p>
    <w:p w:rsidR="00193017" w:rsidRPr="009E0FD7" w:rsidRDefault="00193017" w:rsidP="00193017">
      <w:pPr>
        <w:spacing w:after="0" w:line="240" w:lineRule="auto"/>
        <w:jc w:val="both"/>
        <w:rPr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Все государственные служащие соответствующим образом заполнили раздел «Сведения об имуществе».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Сведения об остальном имуществе государственных служащих и членов их семей соответствуют сведениям за предыдущий отчетный период.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Фактов отражения сведений о наличии в собственности государственных служащих и членов их семей недвижимого имущества, находящегося за пределами территории Российской Федерации, не выявлено.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анализа раздела «Сведения о счетах в банках и иных кредитных организациях» установлено, что в отдельных случаях суммы денежных поступлений на счета государственных служащих и членов их семей, превышают их совместный доход за отчетный период и два предшествующих ему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Также имеют место случаи, когда указываются счета, ранее не указанные в справке за предыдущие года.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В ходе анализа раздела «Сведения о ценных бумагах» установлены факты владения ценными бумагами, акциями.</w:t>
      </w:r>
    </w:p>
    <w:p w:rsidR="0019301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985">
        <w:rPr>
          <w:rFonts w:ascii="Times New Roman" w:hAnsi="Times New Roman" w:cs="Times New Roman"/>
          <w:sz w:val="28"/>
          <w:szCs w:val="28"/>
        </w:rPr>
        <w:t xml:space="preserve">В ходе анализа раздела «Сведения об обязательствах имущественного характера» установлено следующее. Ряд государственных служащих не указало жилое помещение, в котором зарегистрировано лицо, в отношении которого представляется </w:t>
      </w:r>
      <w:hyperlink r:id="rId5" w:history="1">
        <w:r w:rsidRPr="00097985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097985">
        <w:rPr>
          <w:rFonts w:ascii="Times New Roman" w:hAnsi="Times New Roman" w:cs="Times New Roman"/>
          <w:sz w:val="28"/>
          <w:szCs w:val="28"/>
        </w:rPr>
        <w:t>, указанное на титульном листе.</w:t>
      </w:r>
    </w:p>
    <w:p w:rsidR="00193017" w:rsidRPr="009E0FD7" w:rsidRDefault="00193017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lastRenderedPageBreak/>
        <w:t xml:space="preserve">Анализ сведений раздела «Срочные обязательства финансового характера» показал, что указываются срочные обязательства финансового характера, полученные в российских кредитных и иных банковских организациях, при этом срочные обязательства финансового характера в иностранной валюте государственными служащими, членами их семей и руководителями подведомственных учреждений за отчетный период не оформлялись. </w:t>
      </w:r>
    </w:p>
    <w:p w:rsidR="00193017" w:rsidRPr="009E0FD7" w:rsidRDefault="002766DC" w:rsidP="00193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ходе анализа факты отчуждения</w:t>
      </w:r>
      <w:r w:rsidRPr="009E0FD7">
        <w:rPr>
          <w:rFonts w:ascii="Times New Roman" w:hAnsi="Times New Roman" w:cs="Times New Roman"/>
          <w:sz w:val="28"/>
          <w:szCs w:val="28"/>
        </w:rPr>
        <w:t xml:space="preserve"> недвижимо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E0FD7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0FD7">
        <w:rPr>
          <w:rFonts w:ascii="Times New Roman" w:hAnsi="Times New Roman" w:cs="Times New Roman"/>
          <w:sz w:val="28"/>
          <w:szCs w:val="28"/>
        </w:rPr>
        <w:t xml:space="preserve"> в течение отчетного периода в результате безвозмездной сделки </w:t>
      </w:r>
      <w:r>
        <w:rPr>
          <w:rFonts w:ascii="Times New Roman" w:hAnsi="Times New Roman" w:cs="Times New Roman"/>
          <w:sz w:val="28"/>
          <w:szCs w:val="28"/>
        </w:rPr>
        <w:t xml:space="preserve">не установлены. </w:t>
      </w:r>
    </w:p>
    <w:p w:rsidR="00193017" w:rsidRPr="009E0FD7" w:rsidRDefault="00193017" w:rsidP="00193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 xml:space="preserve">        В связи с проведенным анализом установлено, что в основном государственными служащими Министерства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</w:p>
    <w:p w:rsidR="00193017" w:rsidRDefault="00193017" w:rsidP="0019301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FD7">
        <w:rPr>
          <w:rFonts w:ascii="Times New Roman" w:hAnsi="Times New Roman" w:cs="Times New Roman"/>
          <w:sz w:val="28"/>
          <w:szCs w:val="28"/>
        </w:rPr>
        <w:t>По результатам проведенного анализа предоставленных сведений   государственными служащими и руководителями подведомственных учреждений в 202</w:t>
      </w:r>
      <w:r w:rsidR="006F3D6D">
        <w:rPr>
          <w:rFonts w:ascii="Times New Roman" w:hAnsi="Times New Roman" w:cs="Times New Roman"/>
          <w:sz w:val="28"/>
          <w:szCs w:val="28"/>
        </w:rPr>
        <w:t>5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году за отчетный 202</w:t>
      </w:r>
      <w:r w:rsidR="006F3D6D">
        <w:rPr>
          <w:rFonts w:ascii="Times New Roman" w:hAnsi="Times New Roman" w:cs="Times New Roman"/>
          <w:sz w:val="28"/>
          <w:szCs w:val="28"/>
        </w:rPr>
        <w:t>4</w:t>
      </w:r>
      <w:r w:rsidRPr="009E0FD7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0FD7">
        <w:rPr>
          <w:rFonts w:ascii="Times New Roman" w:hAnsi="Times New Roman" w:cs="Times New Roman"/>
          <w:sz w:val="28"/>
          <w:szCs w:val="28"/>
        </w:rPr>
        <w:t xml:space="preserve"> целях установления достоверности и полноты сведений о доходах, расходах, об имуществе и обязательствах имущественного характера необходимо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0FD7">
        <w:rPr>
          <w:rFonts w:ascii="Times New Roman" w:hAnsi="Times New Roman" w:cs="Times New Roman"/>
          <w:sz w:val="28"/>
          <w:szCs w:val="28"/>
        </w:rPr>
        <w:t xml:space="preserve"> проверки в отношении отдельных государственных служащих Министерства сельского хозяйства и продовольствия Республики Дагестан.</w:t>
      </w:r>
    </w:p>
    <w:p w:rsidR="00D15F70" w:rsidRDefault="00D15F70" w:rsidP="00D15F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5F70" w:rsidRDefault="00D15F70" w:rsidP="00D15F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5F70" w:rsidRDefault="00D15F70" w:rsidP="00D15F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5F70" w:rsidRDefault="00D15F70" w:rsidP="00D15F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5F70" w:rsidRPr="009E0FD7" w:rsidRDefault="00D15F70" w:rsidP="00D15F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F70" w:rsidRPr="009E0FD7" w:rsidRDefault="00D15F70" w:rsidP="00D15F7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4EFC" w:rsidRDefault="007E4EFC"/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7"/>
    <w:rsid w:val="00097985"/>
    <w:rsid w:val="00124E15"/>
    <w:rsid w:val="00162BD2"/>
    <w:rsid w:val="00193017"/>
    <w:rsid w:val="001B6460"/>
    <w:rsid w:val="0021499A"/>
    <w:rsid w:val="002766DC"/>
    <w:rsid w:val="00292F53"/>
    <w:rsid w:val="002A64BE"/>
    <w:rsid w:val="006B7D74"/>
    <w:rsid w:val="006F3D6D"/>
    <w:rsid w:val="00774D33"/>
    <w:rsid w:val="007E4EFC"/>
    <w:rsid w:val="00823B44"/>
    <w:rsid w:val="00AC2E44"/>
    <w:rsid w:val="00BF5301"/>
    <w:rsid w:val="00CE069B"/>
    <w:rsid w:val="00D15F70"/>
    <w:rsid w:val="00D606C7"/>
    <w:rsid w:val="00DA6D4F"/>
    <w:rsid w:val="00E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D51A9-3503-4033-BE48-F4070DC9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1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3017"/>
    <w:rPr>
      <w:b/>
      <w:bCs/>
    </w:rPr>
  </w:style>
  <w:style w:type="paragraph" w:customStyle="1" w:styleId="Default">
    <w:name w:val="Default"/>
    <w:rsid w:val="0019301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5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301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D15F70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5F70"/>
    <w:pPr>
      <w:widowControl w:val="0"/>
      <w:shd w:val="clear" w:color="auto" w:fill="FFFFFF"/>
      <w:spacing w:before="186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141253E64BB84F814738D89CD6BC64EA01A44D94D66F4E9BE9D682391652578B8500873FE5A9A7E9079DCFDCDD4B0EBA0870DA80AEFC8077d9O" TargetMode="External"/><Relationship Id="rId4" Type="http://schemas.openxmlformats.org/officeDocument/2006/relationships/hyperlink" Target="consultantplus://offline/ref=AB141253E64BB84F814738D89CD6BC64EA01A44D94D66F4E9BE9D682391652578B8500873FE5A9A7E9079DCFDCDD4B0EBA0870DA80AEFC8077d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2025-08-27T07:33:00Z</cp:lastPrinted>
  <dcterms:created xsi:type="dcterms:W3CDTF">2023-11-30T08:29:00Z</dcterms:created>
  <dcterms:modified xsi:type="dcterms:W3CDTF">2025-10-03T08:11:00Z</dcterms:modified>
</cp:coreProperties>
</file>