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/>
    </w:p>
    <w:p>
      <w:pPr>
        <w:pStyle w:val="Style2"/>
        <w:keepNext w:val="0"/>
        <w:keepLines w:val="0"/>
        <w:framePr w:w="10166" w:h="2501" w:hRule="exact" w:wrap="none" w:vAnchor="page" w:hAnchor="page" w:x="1102" w:y="1237"/>
        <w:widowControl w:val="0"/>
        <w:shd w:val="clear" w:color="auto" w:fill="auto"/>
        <w:bidi w:val="0"/>
        <w:spacing w:before="0" w:after="0" w:line="240" w:lineRule="auto"/>
        <w:ind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</w:t>
      </w:r>
      <w:bookmarkEnd w:id="0"/>
    </w:p>
    <w:p>
      <w:pPr>
        <w:pStyle w:val="Style2"/>
        <w:keepNext w:val="0"/>
        <w:keepLines w:val="0"/>
        <w:framePr w:w="10166" w:h="2501" w:hRule="exact" w:wrap="none" w:vAnchor="page" w:hAnchor="page" w:x="1102" w:y="1237"/>
        <w:widowControl w:val="0"/>
        <w:shd w:val="clear" w:color="auto" w:fill="auto"/>
        <w:bidi w:val="0"/>
        <w:spacing w:before="0" w:line="240" w:lineRule="auto"/>
        <w:ind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СЕЛЬСКОГО ХОЗЯЙСТВА И ПРОДОВОЛЬСТВИЯ</w:t>
        <w:br/>
        <w:t>РЕСПУБЛИКИ ДАГЕСТАН</w:t>
      </w:r>
      <w:bookmarkEnd w:id="1"/>
    </w:p>
    <w:p>
      <w:pPr>
        <w:pStyle w:val="Style4"/>
        <w:keepNext w:val="0"/>
        <w:keepLines w:val="0"/>
        <w:framePr w:w="10166" w:h="2501" w:hRule="exact" w:wrap="none" w:vAnchor="page" w:hAnchor="page" w:x="1102" w:y="1237"/>
        <w:widowControl w:val="0"/>
        <w:shd w:val="clear" w:color="auto" w:fill="auto"/>
        <w:bidi w:val="0"/>
        <w:spacing w:before="0" w:after="0" w:line="240" w:lineRule="auto"/>
        <w:ind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ru-RU" w:eastAsia="ru-RU" w:bidi="ru-RU"/>
        </w:rPr>
        <w:t xml:space="preserve">Тел.: 51-19-02 </w:t>
      </w:r>
      <w:r>
        <w:fldChar w:fldCharType="begin"/>
      </w:r>
      <w:r>
        <w:rPr/>
        <w:instrText> HYPERLINK "http://www.mcxrd.ru"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www.mcxrd.ru</w:t>
      </w:r>
      <w:r>
        <w:fldChar w:fldCharType="end"/>
      </w:r>
    </w:p>
    <w:p>
      <w:pPr>
        <w:pStyle w:val="Style4"/>
        <w:keepNext w:val="0"/>
        <w:keepLines w:val="0"/>
        <w:framePr w:w="10166" w:h="2501" w:hRule="exact" w:wrap="none" w:vAnchor="page" w:hAnchor="page" w:x="1102" w:y="1237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Факс.: 51-48-22 367911, г. Махачкала, п. Новый Хушет, мкр «Ветеран»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"mailto:mch@e-dag.ru"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mch@e-dag.ru</w:t>
      </w:r>
      <w:r>
        <w:fldChar w:fldCharType="end"/>
      </w:r>
    </w:p>
    <w:p>
      <w:pPr>
        <w:pStyle w:val="Style4"/>
        <w:keepNext w:val="0"/>
        <w:keepLines w:val="0"/>
        <w:framePr w:w="10166" w:h="2501" w:hRule="exact" w:wrap="none" w:vAnchor="page" w:hAnchor="page" w:x="1102" w:y="1237"/>
        <w:widowControl w:val="0"/>
        <w:shd w:val="clear" w:color="auto" w:fill="auto"/>
        <w:tabs>
          <w:tab w:pos="2448" w:val="left"/>
          <w:tab w:pos="8006" w:val="left"/>
        </w:tabs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30"/>
          <w:szCs w:val="30"/>
          <w:u w:val="none"/>
          <w:shd w:val="clear" w:color="auto" w:fill="auto"/>
          <w:lang w:val="ru-RU" w:eastAsia="ru-RU" w:bidi="ru-RU"/>
        </w:rPr>
        <w:t>«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0</w:t>
      </w:r>
      <w:r>
        <w:rPr>
          <w:color w:val="000000"/>
          <w:spacing w:val="0"/>
          <w:w w:val="100"/>
          <w:position w:val="0"/>
          <w:sz w:val="26"/>
          <w:szCs w:val="26"/>
          <w:u w:val="none"/>
          <w:shd w:val="clear" w:color="auto" w:fill="auto"/>
          <w:lang w:val="ru-RU" w:eastAsia="ru-RU" w:bidi="ru-RU"/>
        </w:rPr>
        <w:tab/>
        <w:t>202_Хт.</w:t>
        <w:tab/>
        <w:t>№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shd w:val="clear" w:color="auto" w:fill="auto"/>
        <w:bidi w:val="0"/>
        <w:spacing w:before="0" w:after="0" w:line="240" w:lineRule="auto"/>
        <w:ind w:left="496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ПРИКАЗ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shd w:val="clear" w:color="auto" w:fill="auto"/>
        <w:bidi w:val="0"/>
        <w:spacing w:before="0" w:after="0" w:line="259" w:lineRule="auto"/>
        <w:ind w:left="740" w:right="0" w:firstLine="86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Об утверждении формы заявления, справки-расчета и ставки субсидии на возмещение части затрат на обеспечение прироста объема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shd w:val="clear" w:color="auto" w:fill="auto"/>
        <w:bidi w:val="0"/>
        <w:spacing w:before="0" w:after="300" w:line="259" w:lineRule="auto"/>
        <w:ind w:left="0" w:right="34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молока сырого крупного рогатого скота, козьего и овечьего,</w:t>
        <w:br/>
        <w:t>переработанного получателями средств на пищевую продукцию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shd w:val="clear" w:color="auto" w:fill="auto"/>
        <w:bidi w:val="0"/>
        <w:spacing w:before="0" w:after="0" w:line="259" w:lineRule="auto"/>
        <w:ind w:left="580" w:right="140" w:firstLine="5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В соответствии с пунктами 10 и 20 Правил предоставления субсидий из республиканского бюджета Республики Дагестан на возмещение части затрат на обеспечение прироста объема молока сырого крупного рогатого скота, козьего и овечьего, переработанного получателями средств на пищевую продукцию, утвержденных постановлением Правительства Республики Дагестан от 6 мая 2022 года № 116 (интернет-портал правовой информации РД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(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en-US" w:eastAsia="en-US" w:bidi="en-US"/>
        </w:rPr>
        <w:t>www.pravo.e-dag.ru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),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2022, 6 мая, № 05002008883 ),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и р и ка з ы в а ю: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numPr>
          <w:ilvl w:val="0"/>
          <w:numId w:val="1"/>
        </w:numPr>
        <w:shd w:val="clear" w:color="auto" w:fill="auto"/>
        <w:tabs>
          <w:tab w:pos="1560" w:val="left"/>
        </w:tabs>
        <w:bidi w:val="0"/>
        <w:spacing w:before="0" w:after="0" w:line="259" w:lineRule="auto"/>
        <w:ind w:left="124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Утвердить: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numPr>
          <w:ilvl w:val="0"/>
          <w:numId w:val="3"/>
        </w:numPr>
        <w:shd w:val="clear" w:color="auto" w:fill="auto"/>
        <w:tabs>
          <w:tab w:pos="1428" w:val="left"/>
        </w:tabs>
        <w:bidi w:val="0"/>
        <w:spacing w:before="0" w:after="0" w:line="259" w:lineRule="auto"/>
        <w:ind w:left="580" w:right="0" w:firstLine="58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форму заявления о предоставлении субсидии из республиканского &gt;/ бюджета Республики Дагестан на возмещение части затрат на обеспечение прироста объема молока сырого крупного рогатого -скота, козьего и овечьего, переработанного получателями средств на пищевую продукцию(приложение №1);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numPr>
          <w:ilvl w:val="0"/>
          <w:numId w:val="3"/>
        </w:numPr>
        <w:shd w:val="clear" w:color="auto" w:fill="auto"/>
        <w:tabs>
          <w:tab w:pos="1428" w:val="left"/>
        </w:tabs>
        <w:bidi w:val="0"/>
        <w:spacing w:before="0" w:after="0" w:line="259" w:lineRule="auto"/>
        <w:ind w:left="580" w:right="140" w:firstLine="5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форму справки-расчета размера причитающейся суммьг субсидии из республиканского бюджета Республики Дагестан на возмещение части затрат на обеспечение прироста объема молока сырого крупного рогатого скота, козьего и овечьего, переработанного получателями средств на пищевую продукцию (приложение № 2).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numPr>
          <w:ilvl w:val="0"/>
          <w:numId w:val="3"/>
        </w:numPr>
        <w:shd w:val="clear" w:color="auto" w:fill="auto"/>
        <w:tabs>
          <w:tab w:pos="1428" w:val="left"/>
        </w:tabs>
        <w:bidi w:val="0"/>
        <w:spacing w:before="0" w:after="0" w:line="259" w:lineRule="auto"/>
        <w:ind w:left="580" w:right="0" w:firstLine="5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ставку субсидии, предоставляемой из республиканского бюджета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shd w:val="clear" w:color="auto" w:fill="auto"/>
        <w:tabs>
          <w:tab w:pos="9623" w:val="left"/>
        </w:tabs>
        <w:bidi w:val="0"/>
        <w:spacing w:before="0" w:after="0" w:line="259" w:lineRule="auto"/>
        <w:ind w:left="580" w:right="140" w:firstLine="2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Республики Дагестан на обеспечение прироста объема молока сырого крупного рогатого скота, козьего и овечьего, Переработанного получателями средств на пищевую продукцию в размере 1062,0 руб. на 1 тонну.</w:t>
        <w:tab/>
        <w:t>, ,</w:t>
      </w:r>
    </w:p>
    <w:p>
      <w:pPr>
        <w:pStyle w:val="Style10"/>
        <w:keepNext w:val="0"/>
        <w:keepLines w:val="0"/>
        <w:framePr w:w="10166" w:h="10675" w:hRule="exact" w:wrap="none" w:vAnchor="page" w:hAnchor="page" w:x="1102" w:y="4060"/>
        <w:widowControl w:val="0"/>
        <w:numPr>
          <w:ilvl w:val="0"/>
          <w:numId w:val="1"/>
        </w:numPr>
        <w:shd w:val="clear" w:color="auto" w:fill="auto"/>
        <w:tabs>
          <w:tab w:pos="1780" w:val="left"/>
        </w:tabs>
        <w:bidi w:val="0"/>
        <w:spacing w:before="0" w:after="0" w:line="259" w:lineRule="auto"/>
        <w:ind w:left="580" w:right="140" w:firstLine="5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Управлению агропродовольственных рынков, переработки сельскохозяйственной продукции, проектного управления и инвестиционной политики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framePr w:wrap="none" w:vAnchor="page" w:hAnchor="page" w:x="11628" w:y="15402"/>
        <w:widowControl w:val="0"/>
      </w:pP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10"/>
        <w:keepNext w:val="0"/>
        <w:keepLines w:val="0"/>
        <w:framePr w:w="10166" w:h="2611" w:hRule="exact" w:wrap="none" w:vAnchor="page" w:hAnchor="page" w:x="1102" w:y="1237"/>
        <w:widowControl w:val="0"/>
        <w:numPr>
          <w:ilvl w:val="0"/>
          <w:numId w:val="1"/>
        </w:numPr>
        <w:shd w:val="clear" w:color="auto" w:fill="auto"/>
        <w:tabs>
          <w:tab w:pos="1581" w:val="left"/>
        </w:tabs>
        <w:bidi w:val="0"/>
        <w:spacing w:before="0" w:after="0" w:line="259" w:lineRule="auto"/>
        <w:ind w:left="520" w:right="300" w:firstLine="4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 xml:space="preserve">Управлению делами разместить настоящий приказ на официальном сайте Министерства сельского хозяйства и продовольствия Республики Дагестан </w:t>
      </w:r>
      <w:r>
        <w:rPr>
          <w:color w:val="000000"/>
          <w:spacing w:val="0"/>
          <w:w w:val="100"/>
          <w:position w:val="0"/>
          <w:sz w:val="26"/>
          <w:szCs w:val="26"/>
          <w:u w:val="single"/>
          <w:shd w:val="clear" w:color="auto" w:fill="auto"/>
          <w:lang w:val="en-US" w:eastAsia="en-US" w:bidi="en-US"/>
        </w:rPr>
        <w:t>(www, mcxrd.ru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) </w:t>
      </w: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в информационно-телекоммуникационной сети «Интернет».</w:t>
      </w:r>
    </w:p>
    <w:p>
      <w:pPr>
        <w:pStyle w:val="Style10"/>
        <w:keepNext w:val="0"/>
        <w:keepLines w:val="0"/>
        <w:framePr w:w="10166" w:h="2611" w:hRule="exact" w:wrap="none" w:vAnchor="page" w:hAnchor="page" w:x="1102" w:y="1237"/>
        <w:widowControl w:val="0"/>
        <w:numPr>
          <w:ilvl w:val="0"/>
          <w:numId w:val="1"/>
        </w:numPr>
        <w:shd w:val="clear" w:color="auto" w:fill="auto"/>
        <w:tabs>
          <w:tab w:pos="1322" w:val="left"/>
        </w:tabs>
        <w:bidi w:val="0"/>
        <w:spacing w:before="0" w:after="0" w:line="259" w:lineRule="auto"/>
        <w:ind w:left="520" w:right="300" w:firstLine="48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Настоящий приказ вступает в силу в установленном законодательством порядке.</w:t>
      </w:r>
    </w:p>
    <w:p>
      <w:pPr>
        <w:pStyle w:val="Style10"/>
        <w:keepNext w:val="0"/>
        <w:keepLines w:val="0"/>
        <w:framePr w:w="10166" w:h="2611" w:hRule="exact" w:wrap="none" w:vAnchor="page" w:hAnchor="page" w:x="1102" w:y="1237"/>
        <w:widowControl w:val="0"/>
        <w:numPr>
          <w:ilvl w:val="0"/>
          <w:numId w:val="1"/>
        </w:numPr>
        <w:shd w:val="clear" w:color="auto" w:fill="auto"/>
        <w:tabs>
          <w:tab w:pos="1581" w:val="left"/>
        </w:tabs>
        <w:bidi w:val="0"/>
        <w:spacing w:before="0" w:after="0" w:line="259" w:lineRule="auto"/>
        <w:ind w:left="520" w:right="0" w:firstLine="56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Контроль за исполнением настоящего приказа возложить на заместителя министра Шайхгасанова Э.А.</w:t>
      </w:r>
    </w:p>
    <w:p>
      <w:pPr>
        <w:pStyle w:val="Style10"/>
        <w:keepNext w:val="0"/>
        <w:keepLines w:val="0"/>
        <w:framePr w:wrap="none" w:vAnchor="page" w:hAnchor="page" w:x="8283" w:y="4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М. Аджеков</w:t>
      </w:r>
    </w:p>
    <w:p>
      <w:pPr>
        <w:pStyle w:val="Style16"/>
        <w:keepNext w:val="0"/>
        <w:keepLines w:val="0"/>
        <w:framePr w:wrap="none" w:vAnchor="page" w:hAnchor="page" w:x="8595" w:y="8168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о</w: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1656080</wp:posOffset>
            </wp:positionH>
            <wp:positionV relativeFrom="page">
              <wp:posOffset>2680970</wp:posOffset>
            </wp:positionV>
            <wp:extent cx="3035935" cy="91440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035935" cy="9144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4" w:lineRule="exact"/>
      </w:pPr>
      <w:r/>
    </w:p>
    <w:p>
      <w:pPr>
        <w:pStyle w:val="Style23"/>
        <w:keepNext w:val="0"/>
        <w:keepLines w:val="0"/>
        <w:framePr w:wrap="none" w:vAnchor="page" w:hAnchor="page" w:x="1180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</w:t>
      </w:r>
    </w:p>
    <w:p>
      <w:pPr>
        <w:pStyle w:val="Style10"/>
        <w:keepNext w:val="0"/>
        <w:keepLines w:val="0"/>
        <w:framePr w:w="9648" w:h="869" w:hRule="exact" w:wrap="none" w:vAnchor="page" w:hAnchor="page" w:x="1627" w:y="1061"/>
        <w:widowControl w:val="0"/>
        <w:shd w:val="clear" w:color="auto" w:fill="auto"/>
        <w:tabs>
          <w:tab w:pos="8327" w:val="left"/>
        </w:tabs>
        <w:bidi w:val="0"/>
        <w:spacing w:before="0" w:after="0" w:line="240" w:lineRule="auto"/>
        <w:ind w:left="6260" w:right="0" w:firstLine="154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Приложение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№ 1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приказу Минсельхозпрода РД от</w:t>
        <w:tab/>
        <w:t>г. №</w:t>
      </w:r>
    </w:p>
    <w:p>
      <w:pPr>
        <w:pStyle w:val="Style10"/>
        <w:keepNext w:val="0"/>
        <w:keepLines w:val="0"/>
        <w:framePr w:w="9648" w:h="874" w:hRule="exact" w:wrap="none" w:vAnchor="page" w:hAnchor="page" w:x="1627" w:y="2169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Министру</w:t>
      </w:r>
    </w:p>
    <w:p>
      <w:pPr>
        <w:pStyle w:val="Style10"/>
        <w:keepNext w:val="0"/>
        <w:keepLines w:val="0"/>
        <w:framePr w:w="9648" w:h="874" w:hRule="exact" w:wrap="none" w:vAnchor="page" w:hAnchor="page" w:x="1627" w:y="2169"/>
        <w:widowControl w:val="0"/>
        <w:shd w:val="clear" w:color="auto" w:fill="auto"/>
        <w:bidi w:val="0"/>
        <w:spacing w:before="0" w:after="0" w:line="240" w:lineRule="auto"/>
        <w:ind w:left="0" w:right="24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сельского хозяйства и продовольствия</w:t>
        <w:br/>
        <w:t>Республики Дагестан</w:t>
      </w:r>
    </w:p>
    <w:p>
      <w:pPr>
        <w:pStyle w:val="Style10"/>
        <w:keepNext w:val="0"/>
        <w:keepLines w:val="0"/>
        <w:framePr w:w="9648" w:h="1147" w:hRule="exact" w:wrap="none" w:vAnchor="page" w:hAnchor="page" w:x="1627" w:y="4022"/>
        <w:widowControl w:val="0"/>
        <w:shd w:val="clear" w:color="auto" w:fill="auto"/>
        <w:bidi w:val="0"/>
        <w:spacing w:before="0" w:after="0" w:line="240" w:lineRule="auto"/>
        <w:ind w:left="4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ЗАЯВЛЕНИЕ</w:t>
      </w:r>
    </w:p>
    <w:p>
      <w:pPr>
        <w:pStyle w:val="Style10"/>
        <w:keepNext w:val="0"/>
        <w:keepLines w:val="0"/>
        <w:framePr w:w="9648" w:h="1147" w:hRule="exact" w:wrap="none" w:vAnchor="page" w:hAnchor="page" w:x="1627" w:y="4022"/>
        <w:widowControl w:val="0"/>
        <w:shd w:val="clear" w:color="auto" w:fill="auto"/>
        <w:bidi w:val="0"/>
        <w:spacing w:before="0" w:after="0" w:line="240" w:lineRule="auto"/>
        <w:ind w:left="4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 предоставлении субсидии на возмещение части затрат на обеспечение прироста</w:t>
        <w:br/>
        <w:t>объема молока сырого крупного рогатого скота, козьего и овечьего, переработанного</w:t>
        <w:br/>
        <w:t>получателями средств на пищевую продукцию</w:t>
      </w:r>
    </w:p>
    <w:p>
      <w:pPr>
        <w:pStyle w:val="Style10"/>
        <w:keepNext w:val="0"/>
        <w:keepLines w:val="0"/>
        <w:framePr w:w="9648" w:h="326" w:hRule="exact" w:wrap="none" w:vAnchor="page" w:hAnchor="page" w:x="1627" w:y="5390"/>
        <w:widowControl w:val="0"/>
        <w:shd w:val="clear" w:color="auto" w:fill="auto"/>
        <w:bidi w:val="0"/>
        <w:spacing w:before="0" w:after="0" w:line="240" w:lineRule="auto"/>
        <w:ind w:left="235" w:right="4872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Прошу Вас рассмотреть вопрос о</w:t>
      </w:r>
    </w:p>
    <w:p>
      <w:pPr>
        <w:pStyle w:val="Style10"/>
        <w:keepNext w:val="0"/>
        <w:keepLines w:val="0"/>
        <w:framePr w:wrap="none" w:vAnchor="page" w:hAnchor="page" w:x="7046" w:y="5395"/>
        <w:widowControl w:val="0"/>
        <w:shd w:val="clear" w:color="auto" w:fill="auto"/>
        <w:tabs>
          <w:tab w:leader="underscore" w:pos="3850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предоставлении</w:t>
        <w:tab/>
      </w:r>
    </w:p>
    <w:p>
      <w:pPr>
        <w:pStyle w:val="Style27"/>
        <w:keepNext w:val="0"/>
        <w:keepLines w:val="0"/>
        <w:framePr w:w="9648" w:h="7406" w:hRule="exact" w:wrap="none" w:vAnchor="page" w:hAnchor="page" w:x="1627" w:y="5947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88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(наименование хозяйства)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4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Субсидии из республиканского бюджета Республики Дагестан на обеспечение прироста</w:t>
        <w:br/>
        <w:t>объема молока сырого крупного рогатого скота, козьего и овечьего, переработанного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924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получателями средств на пищевую продукцию в сумме</w:t>
        <w:tab/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832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>рублей.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0" w:right="220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Ознакомлен и подтверждаю соответствие условиям и требованиям, установленным Правилами предоставления субсидий из республиканского бюджета Республики Дагестан на возмещение части затрат на обеспечение прироста объема молока сырого крупного рогатого скота, козьего и овечьего, переработанного получателями средств на пищевую продукцию, утвержденными постановлением Правительства Республики Дагестан от 6 мая 2022 года № 116 (далее - Правила).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0" w:right="0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заявлению прилагаю документы согласно перечня, предусмотренного Правилами.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0" w:right="220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Условиям и требованиям предоставления субсидии соответствую, достоверность и полноту сведений, содержащихся в настоящем заявлении и прилагаемых к нему документах, подтверждаю.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0" w:right="220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Даю согласие на публикацию (размещение) в информационно</w:t>
        <w:softHyphen/>
        <w:t>телекоммуникационной сети «Интернет» информации о получателе субсидии и обработку персональных данных в соответствии с п. 4 ч. 1 ст. 6 ФЗ от 27.07.2006 № 152-ФЗ «О персональных данных».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3096" w:val="left"/>
          <w:tab w:pos="4308" w:val="left"/>
        </w:tabs>
        <w:bidi w:val="0"/>
        <w:spacing w:before="0" w:after="260" w:line="240" w:lineRule="auto"/>
        <w:ind w:left="0" w:right="0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Приложение на</w:t>
        <w:tab/>
        <w:t>л. в</w:t>
        <w:tab/>
        <w:t>экз.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Руководитель организации-получателя субсидий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1800" w:val="left"/>
          <w:tab w:leader="underscore" w:pos="4651" w:val="left"/>
          <w:tab w:leader="underscore" w:pos="6989" w:val="left"/>
          <w:tab w:leader="underscore" w:pos="8327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  <w:tab/>
        <w:t xml:space="preserve"> МП «</w:t>
        <w:tab/>
        <w:t>»</w:t>
        <w:tab/>
        <w:t>20 г.</w:t>
      </w:r>
    </w:p>
    <w:p>
      <w:pPr>
        <w:pStyle w:val="Style27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pos="2342" w:val="left"/>
        </w:tabs>
        <w:bidi w:val="0"/>
        <w:spacing w:before="0" w:after="0" w:line="240" w:lineRule="auto"/>
        <w:ind w:left="0" w:right="0" w:firstLine="600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  <w:tab/>
        <w:t>(расшифровка подписи)</w:t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3490" w:val="left"/>
        </w:tabs>
        <w:bidi w:val="0"/>
        <w:spacing w:before="0" w:after="2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телефон </w:t>
        <w:tab/>
      </w:r>
    </w:p>
    <w:p>
      <w:pPr>
        <w:pStyle w:val="Style10"/>
        <w:keepNext w:val="0"/>
        <w:keepLines w:val="0"/>
        <w:framePr w:w="9648" w:h="7406" w:hRule="exact" w:wrap="none" w:vAnchor="page" w:hAnchor="page" w:x="1627" w:y="5947"/>
        <w:widowControl w:val="0"/>
        <w:shd w:val="clear" w:color="auto" w:fill="auto"/>
        <w:tabs>
          <w:tab w:leader="underscore" w:pos="2342" w:val="left"/>
          <w:tab w:leader="underscore" w:pos="4651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Документы сдал «</w:t>
        <w:tab/>
        <w:t>»</w:t>
        <w:tab/>
        <w:t>20 г.</w:t>
      </w:r>
    </w:p>
    <w:p>
      <w:pPr>
        <w:pStyle w:val="Style27"/>
        <w:keepNext w:val="0"/>
        <w:keepLines w:val="0"/>
        <w:framePr w:w="9648" w:h="1114" w:hRule="exact" w:wrap="none" w:vAnchor="page" w:hAnchor="page" w:x="1627" w:y="13579"/>
        <w:widowControl w:val="0"/>
        <w:shd w:val="clear" w:color="auto" w:fill="auto"/>
        <w:tabs>
          <w:tab w:pos="4308" w:val="left"/>
          <w:tab w:pos="7319" w:val="left"/>
        </w:tabs>
        <w:bidi w:val="0"/>
        <w:spacing w:before="0" w:after="0" w:line="286" w:lineRule="auto"/>
        <w:ind w:left="940" w:right="221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(должность)</w:t>
        <w:tab/>
        <w:t>(Ф.И.О.)</w:t>
        <w:tab/>
        <w:t>(подпись)</w:t>
      </w:r>
    </w:p>
    <w:p>
      <w:pPr>
        <w:pStyle w:val="Style10"/>
        <w:keepNext w:val="0"/>
        <w:keepLines w:val="0"/>
        <w:framePr w:w="9648" w:h="1114" w:hRule="exact" w:wrap="none" w:vAnchor="page" w:hAnchor="page" w:x="1627" w:y="13579"/>
        <w:widowControl w:val="0"/>
        <w:shd w:val="clear" w:color="auto" w:fill="auto"/>
        <w:tabs>
          <w:tab w:leader="underscore" w:pos="3533" w:val="left"/>
          <w:tab w:leader="underscore" w:pos="6710" w:val="left"/>
          <w:tab w:leader="underscore" w:pos="9290" w:val="left"/>
        </w:tabs>
        <w:bidi w:val="0"/>
        <w:spacing w:before="0" w:after="0" w:line="240" w:lineRule="auto"/>
        <w:ind w:left="43" w:right="221" w:firstLine="60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Документы принял согласно перечню в управление агропродовольственных рынков,</w:t>
        <w:br/>
        <w:t>переработки сельскохозяйственной продукции, проектного управления и инвестиционной</w:t>
        <w:br/>
        <w:t>политики</w:t>
        <w:tab/>
        <w:t xml:space="preserve"> </w:t>
        <w:tab/>
        <w:t xml:space="preserve"> </w:t>
        <w:tab/>
      </w:r>
    </w:p>
    <w:tbl>
      <w:tblPr>
        <w:tblOverlap w:val="never"/>
        <w:jc w:val="left"/>
        <w:tblLayout w:type="fixed"/>
      </w:tblPr>
      <w:tblGrid>
        <w:gridCol w:w="2155"/>
        <w:gridCol w:w="2251"/>
        <w:gridCol w:w="902"/>
        <w:gridCol w:w="1814"/>
      </w:tblGrid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(должность)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(ФИО)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7123" w:h="816" w:wrap="none" w:vAnchor="page" w:hAnchor="page" w:x="3307" w:y="146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bidi w:val="0"/>
              <w:spacing w:before="0" w:after="0" w:line="240" w:lineRule="auto"/>
              <w:ind w:left="0" w:right="12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(подпись)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7123" w:h="816" w:wrap="none" w:vAnchor="page" w:hAnchor="page" w:x="3307" w:y="1464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«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bidi w:val="0"/>
              <w:spacing w:before="0" w:after="0" w:line="240" w:lineRule="auto"/>
              <w:ind w:left="2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»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7123" w:h="816" w:wrap="none" w:vAnchor="page" w:hAnchor="page" w:x="3307" w:y="14640"/>
              <w:widowControl w:val="0"/>
              <w:shd w:val="clear" w:color="auto" w:fill="auto"/>
              <w:tabs>
                <w:tab w:pos="1615" w:val="left"/>
              </w:tabs>
              <w:bidi w:val="0"/>
              <w:spacing w:before="0" w:after="0" w:line="240" w:lineRule="auto"/>
              <w:ind w:left="900" w:right="0" w:firstLine="0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  <w:tab/>
              <w:t>г.</w:t>
            </w:r>
          </w:p>
        </w:tc>
      </w:tr>
    </w:tbl>
    <w:p>
      <w:pPr>
        <w:pStyle w:val="Style23"/>
        <w:keepNext w:val="0"/>
        <w:keepLines w:val="0"/>
        <w:framePr w:wrap="none" w:vAnchor="page" w:hAnchor="page" w:x="11721" w:y="157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"/>
          <w:szCs w:val="8"/>
        </w:rPr>
      </w:pPr>
      <w:r>
        <w:rPr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■1</w:t>
      </w:r>
    </w:p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10"/>
        <w:keepNext w:val="0"/>
        <w:keepLines w:val="0"/>
        <w:framePr w:w="9926" w:h="883" w:hRule="exact" w:wrap="none" w:vAnchor="page" w:hAnchor="page" w:x="1293" w:y="931"/>
        <w:widowControl w:val="0"/>
        <w:shd w:val="clear" w:color="auto" w:fill="auto"/>
        <w:bidi w:val="0"/>
        <w:spacing w:before="0" w:after="0" w:line="240" w:lineRule="auto"/>
        <w:ind w:left="6520" w:right="0" w:firstLine="15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Приложение № 2 к приказу Минсельхозпрода РД от 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ъ</w:t>
      </w: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О</w:t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Наименование организации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ИНН/КПП организации - получателя субсидии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4702" w:val="left"/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Код по ОКАТО</w:t>
        <w:tab/>
        <w:t>,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Код по ОКПО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Фактический адрес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Т елефон 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Наименование банка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33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Расчетный счет получателя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tabs>
          <w:tab w:leader="underscore" w:pos="9629" w:val="left"/>
        </w:tabs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Корреспондирующий счет банка</w:t>
        <w:tab/>
      </w:r>
    </w:p>
    <w:p>
      <w:pPr>
        <w:pStyle w:val="Style10"/>
        <w:keepNext w:val="0"/>
        <w:keepLines w:val="0"/>
        <w:framePr w:w="9926" w:h="2803" w:hRule="exact" w:wrap="none" w:vAnchor="page" w:hAnchor="page" w:x="1293" w:y="2308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БИК банка</w:t>
      </w:r>
    </w:p>
    <w:p>
      <w:pPr>
        <w:pStyle w:val="Style10"/>
        <w:keepNext w:val="0"/>
        <w:keepLines w:val="0"/>
        <w:framePr w:w="9926" w:h="1147" w:hRule="exact" w:wrap="none" w:vAnchor="page" w:hAnchor="page" w:x="1293" w:y="5111"/>
        <w:widowControl w:val="0"/>
        <w:shd w:val="clear" w:color="auto" w:fill="auto"/>
        <w:bidi w:val="0"/>
        <w:spacing w:before="0" w:after="0" w:line="240" w:lineRule="auto"/>
        <w:ind w:left="0" w:right="34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Справка-расчет</w:t>
      </w:r>
    </w:p>
    <w:p>
      <w:pPr>
        <w:pStyle w:val="Style10"/>
        <w:keepNext w:val="0"/>
        <w:keepLines w:val="0"/>
        <w:framePr w:w="9926" w:h="1147" w:hRule="exact" w:wrap="none" w:vAnchor="page" w:hAnchor="page" w:x="1293" w:y="511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34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размера причитающейся суммы субсидии на возмещение части затрат на</w:t>
        <w:br/>
        <w:t>обеспечение прироста объема молока сырого крупного рогатого скота, козьего и</w:t>
        <w:br/>
        <w:t>овечьего, переработанного получателями средств на пищевую продукцию</w:t>
      </w:r>
    </w:p>
    <w:p>
      <w:pPr>
        <w:pStyle w:val="Style34"/>
        <w:keepNext w:val="0"/>
        <w:keepLines w:val="0"/>
        <w:framePr w:wrap="none" w:vAnchor="page" w:hAnchor="page" w:x="4998" w:y="6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(наименование получателя субсидии)</w:t>
      </w:r>
    </w:p>
    <w:tbl>
      <w:tblPr>
        <w:tblOverlap w:val="never"/>
        <w:jc w:val="left"/>
        <w:tblLayout w:type="fixed"/>
      </w:tblPr>
      <w:tblGrid>
        <w:gridCol w:w="701"/>
        <w:gridCol w:w="4512"/>
        <w:gridCol w:w="2131"/>
        <w:gridCol w:w="2232"/>
      </w:tblGrid>
      <w:tr>
        <w:trPr>
          <w:trHeight w:val="11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Объем прироста молока сырого крупного рогатого скота, козьего и овечьего, переработанного получателями средств на пищевую продукцию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Ставка субсидии, руб./тонну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Сумма</w:t>
            </w:r>
          </w:p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580" w:right="0" w:hanging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причитающихся субсидий, тыс. руб.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9576" w:h="2592" w:wrap="none" w:vAnchor="page" w:hAnchor="page" w:x="1643" w:y="6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576" w:h="2592" w:wrap="none" w:vAnchor="page" w:hAnchor="page" w:x="1643" w:y="69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bidi w:val="0"/>
        <w:spacing w:before="0" w:after="0" w:line="240" w:lineRule="auto"/>
        <w:ind w:left="460" w:right="91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Руководитель организации - получателя субсидии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leader="underscore" w:pos="2522" w:val="left"/>
          <w:tab w:leader="underscore" w:pos="6178" w:val="left"/>
          <w:tab w:leader="underscore" w:pos="7947" w:val="left"/>
          <w:tab w:leader="underscore" w:pos="8822" w:val="left"/>
          <w:tab w:leader="underscore" w:pos="9629" w:val="left"/>
        </w:tabs>
        <w:bidi w:val="0"/>
        <w:spacing w:before="0" w:after="0" w:line="240" w:lineRule="auto"/>
        <w:ind w:left="560" w:right="91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  <w:tab/>
        <w:t xml:space="preserve"> МП «</w:t>
        <w:tab/>
        <w:t>»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</w:t>
      </w:r>
    </w:p>
    <w:p>
      <w:pPr>
        <w:pStyle w:val="Style27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pos="4702" w:val="left"/>
        </w:tabs>
        <w:bidi w:val="0"/>
        <w:spacing w:before="0" w:line="240" w:lineRule="auto"/>
        <w:ind w:left="1300" w:right="91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  <w:tab/>
        <w:t>(ФИО)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bidi w:val="0"/>
        <w:spacing w:before="0" w:after="240" w:line="240" w:lineRule="auto"/>
        <w:ind w:left="460" w:right="91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Главный бухгалтер организации - получателя субсидии</w:t>
      </w:r>
    </w:p>
    <w:p>
      <w:pPr>
        <w:pStyle w:val="Style27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pos="5304" w:val="left"/>
        </w:tabs>
        <w:bidi w:val="0"/>
        <w:spacing w:before="0" w:line="240" w:lineRule="auto"/>
        <w:ind w:left="1300" w:right="91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  <w:tab/>
        <w:t>(ФИО)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bidi w:val="0"/>
        <w:spacing w:before="0" w:after="0" w:line="240" w:lineRule="auto"/>
        <w:ind w:left="460" w:right="91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Согласовано: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leader="underscore" w:pos="4079" w:val="left"/>
          <w:tab w:leader="underscore" w:pos="6630" w:val="left"/>
          <w:tab w:leader="underscore" w:pos="7947" w:val="left"/>
          <w:tab w:leader="underscore" w:pos="8822" w:val="left"/>
          <w:tab w:leader="underscore" w:pos="9629" w:val="left"/>
        </w:tabs>
        <w:bidi w:val="0"/>
        <w:spacing w:before="0" w:after="0" w:line="240" w:lineRule="auto"/>
        <w:ind w:left="460" w:right="91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Заместитель министра</w:t>
        <w:tab/>
        <w:t xml:space="preserve"> </w:t>
        <w:tab/>
        <w:t xml:space="preserve"> «</w:t>
        <w:tab/>
        <w:t>»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</w:t>
      </w:r>
    </w:p>
    <w:p>
      <w:pPr>
        <w:pStyle w:val="Style27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bidi w:val="0"/>
        <w:spacing w:before="0" w:line="240" w:lineRule="auto"/>
        <w:ind w:left="389" w:right="91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 (расшифровка подписи)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bidi w:val="0"/>
        <w:spacing w:before="0" w:after="0" w:line="240" w:lineRule="auto"/>
        <w:ind w:left="460" w:right="91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Начальник управления агропродовольственных рынков, переработки</w:t>
        <w:br/>
        <w:t>сельскохозяйственной продукции, проектного управления и инвестиционной политики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leader="underscore" w:pos="2522" w:val="left"/>
          <w:tab w:leader="underscore" w:pos="6178" w:val="left"/>
          <w:tab w:leader="underscore" w:pos="7947" w:val="left"/>
          <w:tab w:leader="underscore" w:pos="8822" w:val="left"/>
          <w:tab w:leader="underscore" w:pos="9629" w:val="left"/>
        </w:tabs>
        <w:bidi w:val="0"/>
        <w:spacing w:before="0" w:after="0" w:line="240" w:lineRule="auto"/>
        <w:ind w:left="640" w:right="91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  <w:tab/>
        <w:t xml:space="preserve"> «</w:t>
        <w:tab/>
        <w:t>»</w:t>
        <w:tab/>
        <w:t>20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г.</w:t>
      </w:r>
    </w:p>
    <w:p>
      <w:pPr>
        <w:pStyle w:val="Style27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pos="3735" w:val="left"/>
        </w:tabs>
        <w:bidi w:val="0"/>
        <w:spacing w:before="0" w:line="240" w:lineRule="auto"/>
        <w:ind w:left="1080" w:right="91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  <w:tab/>
        <w:t>(расшифровка подписи)</w:t>
      </w:r>
    </w:p>
    <w:p>
      <w:pPr>
        <w:pStyle w:val="Style10"/>
        <w:keepNext w:val="0"/>
        <w:keepLines w:val="0"/>
        <w:framePr w:w="9926" w:h="4747" w:hRule="exact" w:wrap="none" w:vAnchor="page" w:hAnchor="page" w:x="1293" w:y="9748"/>
        <w:widowControl w:val="0"/>
        <w:shd w:val="clear" w:color="auto" w:fill="auto"/>
        <w:tabs>
          <w:tab w:leader="underscore" w:pos="6630" w:val="left"/>
          <w:tab w:leader="underscore" w:pos="9629" w:val="left"/>
        </w:tabs>
        <w:bidi w:val="0"/>
        <w:spacing w:before="0" w:after="0" w:line="240" w:lineRule="auto"/>
        <w:ind w:left="460" w:right="91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Начальник управления учета и отчетности</w:t>
        <w:tab/>
        <w:t xml:space="preserve"> </w:t>
        <w:tab/>
      </w:r>
    </w:p>
    <w:p>
      <w:pPr>
        <w:pStyle w:val="Style23"/>
        <w:keepNext w:val="0"/>
        <w:keepLines w:val="0"/>
        <w:framePr w:wrap="none" w:vAnchor="page" w:hAnchor="page" w:x="6592" w:y="144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</w:r>
    </w:p>
    <w:p>
      <w:pPr>
        <w:pStyle w:val="Style23"/>
        <w:keepNext w:val="0"/>
        <w:keepLines w:val="0"/>
        <w:framePr w:wrap="none" w:vAnchor="page" w:hAnchor="page" w:x="8483" w:y="14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(расшифровка подписи)</w:t>
      </w:r>
    </w:p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Основной текст (3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Колонтитул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Колонтитул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Основной текст (2)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5">
    <w:name w:val="Подпись к таблице_"/>
    <w:basedOn w:val="DefaultParagraphFont"/>
    <w:link w:val="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240"/>
      <w:ind w:left="20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Основной текст (3)"/>
    <w:basedOn w:val="Normal"/>
    <w:link w:val="CharStyle5"/>
    <w:pPr>
      <w:widowControl w:val="0"/>
      <w:shd w:val="clear" w:color="auto" w:fill="FFFFFF"/>
      <w:spacing w:after="60"/>
      <w:ind w:left="1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ind w:firstLine="40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FFFFFF"/>
      <w:ind w:firstLine="40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Колонтитул (2)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Колонтитул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7">
    <w:name w:val="Основной текст (2)"/>
    <w:basedOn w:val="Normal"/>
    <w:link w:val="CharStyle28"/>
    <w:pPr>
      <w:widowControl w:val="0"/>
      <w:shd w:val="clear" w:color="auto" w:fill="FFFFFF"/>
      <w:spacing w:after="240"/>
      <w:ind w:left="1190" w:firstLine="2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4">
    <w:name w:val="Подпись к таблице"/>
    <w:basedOn w:val="Normal"/>
    <w:link w:val="CharStyle3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