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BE" w:rsidRPr="00630D5A" w:rsidRDefault="00797EBE" w:rsidP="00797EBE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630D5A">
        <w:rPr>
          <w:rFonts w:ascii="Times New Roman" w:hAnsi="Times New Roman" w:cs="Times New Roman"/>
          <w:sz w:val="28"/>
          <w:szCs w:val="28"/>
        </w:rPr>
        <w:t>Проект</w:t>
      </w:r>
      <w:r w:rsidRPr="00630D5A">
        <w:rPr>
          <w:rFonts w:ascii="Times New Roman" w:hAnsi="Times New Roman" w:cs="Times New Roman"/>
          <w:sz w:val="28"/>
          <w:szCs w:val="28"/>
        </w:rPr>
        <w:br/>
      </w:r>
    </w:p>
    <w:p w:rsidR="00797EBE" w:rsidRPr="00630D5A" w:rsidRDefault="00797EBE" w:rsidP="00797EBE">
      <w:pPr>
        <w:pStyle w:val="ConsPlusNormal"/>
        <w:jc w:val="both"/>
        <w:outlineLvl w:val="0"/>
        <w:rPr>
          <w:szCs w:val="28"/>
        </w:rPr>
      </w:pPr>
    </w:p>
    <w:p w:rsidR="00797EBE" w:rsidRPr="00630D5A" w:rsidRDefault="00797EBE" w:rsidP="00797E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D5A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797EBE" w:rsidRPr="00630D5A" w:rsidRDefault="00797EBE" w:rsidP="00797EB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97EBE" w:rsidRPr="00630D5A" w:rsidRDefault="00797EBE" w:rsidP="00797E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D5A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797EBE" w:rsidRPr="00630D5A" w:rsidRDefault="00797EBE" w:rsidP="00797E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7EBE" w:rsidRPr="00630D5A" w:rsidRDefault="00797EBE" w:rsidP="00797E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D5A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630D5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30D5A">
        <w:rPr>
          <w:rFonts w:ascii="Times New Roman" w:hAnsi="Times New Roman" w:cs="Times New Roman"/>
          <w:sz w:val="28"/>
          <w:szCs w:val="28"/>
        </w:rPr>
        <w:t xml:space="preserve">______________ 2022 г. №_____ </w:t>
      </w:r>
    </w:p>
    <w:p w:rsidR="00797EBE" w:rsidRPr="00630D5A" w:rsidRDefault="00797EBE" w:rsidP="00797EB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2E89" w:rsidRPr="00630D5A" w:rsidRDefault="00395EA8" w:rsidP="00002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30D5A">
        <w:rPr>
          <w:rFonts w:ascii="Times New Roman" w:hAnsi="Times New Roman" w:cs="Times New Roman"/>
          <w:b/>
          <w:sz w:val="28"/>
          <w:szCs w:val="28"/>
        </w:rPr>
        <w:t>О мерах по реализации Пра</w:t>
      </w:r>
      <w:r w:rsidR="00002E89" w:rsidRPr="00630D5A">
        <w:rPr>
          <w:rFonts w:ascii="Times New Roman" w:hAnsi="Times New Roman" w:cs="Times New Roman"/>
          <w:b/>
          <w:sz w:val="28"/>
          <w:szCs w:val="28"/>
        </w:rPr>
        <w:t>в</w:t>
      </w:r>
      <w:r w:rsidRPr="00630D5A">
        <w:rPr>
          <w:rFonts w:ascii="Times New Roman" w:hAnsi="Times New Roman" w:cs="Times New Roman"/>
          <w:b/>
          <w:sz w:val="28"/>
          <w:szCs w:val="28"/>
        </w:rPr>
        <w:t>ил предоставления</w:t>
      </w:r>
      <w:r w:rsidR="00002E89" w:rsidRPr="0063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E89" w:rsidRPr="00630D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 распределения субсидий из федерального бюджета бюджетам субъектов Российской Федерации</w:t>
      </w:r>
    </w:p>
    <w:p w:rsidR="00797EBE" w:rsidRPr="00630D5A" w:rsidRDefault="00002E89" w:rsidP="00002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D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развитие сельского туризма к</w:t>
      </w:r>
      <w:r w:rsidRPr="00630D5A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 июля 2012 г. № 717</w:t>
      </w:r>
    </w:p>
    <w:p w:rsidR="00797EBE" w:rsidRPr="00630D5A" w:rsidRDefault="00797EBE" w:rsidP="00797EBE">
      <w:pPr>
        <w:pStyle w:val="ConsPlusNormal"/>
        <w:jc w:val="both"/>
        <w:rPr>
          <w:szCs w:val="28"/>
        </w:rPr>
      </w:pPr>
    </w:p>
    <w:p w:rsidR="00894E14" w:rsidRPr="00630D5A" w:rsidRDefault="00894E14" w:rsidP="00647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30D5A">
        <w:rPr>
          <w:rFonts w:ascii="Times New Roman" w:hAnsi="Times New Roman" w:cs="Times New Roman"/>
          <w:sz w:val="28"/>
          <w:szCs w:val="28"/>
        </w:rPr>
        <w:t xml:space="preserve">В целях реализации Правил предоставления </w:t>
      </w:r>
      <w:r w:rsidRPr="00630D5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распределения субсидий из федерального бюджета бюджетам субъектов Российской Федерации</w:t>
      </w:r>
    </w:p>
    <w:p w:rsidR="00797EBE" w:rsidRPr="00630D5A" w:rsidRDefault="00894E14" w:rsidP="0058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развитие сельского туризма к</w:t>
      </w:r>
      <w:r w:rsidRPr="00630D5A">
        <w:rPr>
          <w:rFonts w:ascii="Times New Roman" w:hAnsi="Times New Roman" w:cs="Times New Roman"/>
          <w:sz w:val="28"/>
          <w:szCs w:val="28"/>
        </w:rPr>
        <w:t xml:space="preserve">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 июля 2012 г. № 717</w:t>
      </w:r>
      <w:r w:rsidR="00797EBE" w:rsidRPr="00630D5A">
        <w:rPr>
          <w:rFonts w:ascii="Times New Roman" w:hAnsi="Times New Roman" w:cs="Times New Roman"/>
          <w:sz w:val="28"/>
          <w:szCs w:val="28"/>
        </w:rPr>
        <w:t xml:space="preserve">, Правительство Республики Дагестан </w:t>
      </w:r>
      <w:r w:rsidR="00797EBE" w:rsidRPr="006D47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97EBE" w:rsidRPr="00630D5A" w:rsidRDefault="00797EBE" w:rsidP="00797EBE">
      <w:pPr>
        <w:pStyle w:val="ConsPlusNormal"/>
        <w:spacing w:before="220"/>
        <w:ind w:firstLine="540"/>
        <w:jc w:val="both"/>
        <w:rPr>
          <w:szCs w:val="28"/>
        </w:rPr>
      </w:pPr>
      <w:r w:rsidRPr="00630D5A">
        <w:rPr>
          <w:szCs w:val="28"/>
        </w:rPr>
        <w:t xml:space="preserve">1. Утвердить прилагаемый </w:t>
      </w:r>
      <w:r w:rsidR="007B64BF">
        <w:t>Порядок</w:t>
      </w:r>
      <w:r w:rsidR="000E5C58">
        <w:t xml:space="preserve"> </w:t>
      </w:r>
      <w:r w:rsidR="00F86324" w:rsidRPr="00F86324">
        <w:rPr>
          <w:highlight w:val="green"/>
        </w:rPr>
        <w:t>представления заявочной документации,</w:t>
      </w:r>
      <w:r w:rsidR="00F86324">
        <w:t xml:space="preserve"> </w:t>
      </w:r>
      <w:r w:rsidR="0054665F" w:rsidRPr="00630D5A">
        <w:t xml:space="preserve">заключения </w:t>
      </w:r>
      <w:r w:rsidR="0054665F" w:rsidRPr="00630D5A">
        <w:rPr>
          <w:szCs w:val="28"/>
        </w:rPr>
        <w:t xml:space="preserve">соглашения о предоставлении грантов на развитие сельского туризма и </w:t>
      </w:r>
      <w:r w:rsidR="0025009C" w:rsidRPr="00630D5A">
        <w:rPr>
          <w:szCs w:val="28"/>
        </w:rPr>
        <w:t>пред</w:t>
      </w:r>
      <w:r w:rsidR="0054665F" w:rsidRPr="00630D5A">
        <w:rPr>
          <w:szCs w:val="28"/>
        </w:rPr>
        <w:t>ставления отчётов о расходовании средств</w:t>
      </w:r>
      <w:r w:rsidR="00BA18DE" w:rsidRPr="00630D5A">
        <w:rPr>
          <w:szCs w:val="28"/>
        </w:rPr>
        <w:t xml:space="preserve"> гранта</w:t>
      </w:r>
      <w:r w:rsidR="00A12445" w:rsidRPr="00630D5A">
        <w:rPr>
          <w:szCs w:val="28"/>
        </w:rPr>
        <w:t>.</w:t>
      </w:r>
    </w:p>
    <w:p w:rsidR="00797EBE" w:rsidRPr="00630D5A" w:rsidRDefault="00A12445" w:rsidP="00727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7EBE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7EBE" w:rsidRPr="00630D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570720" w:rsidRPr="00630D5A" w:rsidRDefault="00570720" w:rsidP="00727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0720" w:rsidRPr="00630D5A" w:rsidRDefault="00570720" w:rsidP="00727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7EBE" w:rsidRPr="00630D5A" w:rsidRDefault="00797EBE" w:rsidP="00797EBE">
      <w:pPr>
        <w:pStyle w:val="ConsPlusNormal"/>
        <w:jc w:val="right"/>
        <w:rPr>
          <w:szCs w:val="28"/>
        </w:rPr>
      </w:pPr>
    </w:p>
    <w:p w:rsidR="00797EBE" w:rsidRPr="00630D5A" w:rsidRDefault="00797EBE" w:rsidP="00797EBE">
      <w:pPr>
        <w:pStyle w:val="ConsPlusNormal"/>
        <w:rPr>
          <w:b/>
          <w:szCs w:val="28"/>
        </w:rPr>
      </w:pPr>
      <w:r w:rsidRPr="00630D5A">
        <w:rPr>
          <w:b/>
          <w:szCs w:val="28"/>
        </w:rPr>
        <w:t xml:space="preserve">       Председатель Правительства</w:t>
      </w:r>
    </w:p>
    <w:p w:rsidR="00FA3F33" w:rsidRPr="00630D5A" w:rsidRDefault="00797EBE" w:rsidP="00727154">
      <w:pPr>
        <w:pStyle w:val="ConsPlusNormal"/>
        <w:rPr>
          <w:b/>
          <w:szCs w:val="28"/>
        </w:rPr>
      </w:pPr>
      <w:r w:rsidRPr="00630D5A">
        <w:rPr>
          <w:b/>
          <w:szCs w:val="28"/>
        </w:rPr>
        <w:t xml:space="preserve">            Республики Дагестан                                                        А. </w:t>
      </w:r>
      <w:proofErr w:type="spellStart"/>
      <w:r w:rsidRPr="00630D5A">
        <w:rPr>
          <w:b/>
          <w:szCs w:val="28"/>
        </w:rPr>
        <w:t>Абдулмуслимов</w:t>
      </w:r>
      <w:proofErr w:type="spellEnd"/>
    </w:p>
    <w:p w:rsidR="00A12445" w:rsidRPr="00630D5A" w:rsidRDefault="00A12445" w:rsidP="00727154">
      <w:pPr>
        <w:pStyle w:val="ConsPlusNormal"/>
        <w:rPr>
          <w:b/>
          <w:szCs w:val="28"/>
        </w:rPr>
      </w:pPr>
    </w:p>
    <w:p w:rsidR="00A12445" w:rsidRPr="00630D5A" w:rsidRDefault="00A12445" w:rsidP="00727154">
      <w:pPr>
        <w:pStyle w:val="ConsPlusNormal"/>
        <w:rPr>
          <w:b/>
          <w:szCs w:val="28"/>
        </w:rPr>
      </w:pPr>
    </w:p>
    <w:p w:rsidR="00A12445" w:rsidRPr="00630D5A" w:rsidRDefault="00A12445" w:rsidP="00727154">
      <w:pPr>
        <w:pStyle w:val="ConsPlusNormal"/>
        <w:rPr>
          <w:b/>
          <w:szCs w:val="28"/>
        </w:rPr>
      </w:pPr>
    </w:p>
    <w:p w:rsidR="00A12445" w:rsidRPr="00630D5A" w:rsidRDefault="00A12445" w:rsidP="00727154">
      <w:pPr>
        <w:pStyle w:val="ConsPlusNormal"/>
        <w:rPr>
          <w:b/>
          <w:szCs w:val="28"/>
        </w:rPr>
      </w:pPr>
    </w:p>
    <w:p w:rsidR="00A12445" w:rsidRPr="00630D5A" w:rsidRDefault="00A12445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D409F9" w:rsidRPr="00630D5A" w:rsidRDefault="00D409F9" w:rsidP="00727154">
      <w:pPr>
        <w:pStyle w:val="ConsPlusNormal"/>
        <w:rPr>
          <w:b/>
          <w:szCs w:val="28"/>
        </w:rPr>
      </w:pPr>
    </w:p>
    <w:p w:rsidR="00A12445" w:rsidRPr="00630D5A" w:rsidRDefault="00A12445" w:rsidP="00727154">
      <w:pPr>
        <w:pStyle w:val="ConsPlusNormal"/>
        <w:rPr>
          <w:bCs/>
          <w:color w:val="000000" w:themeColor="text1"/>
          <w:szCs w:val="28"/>
        </w:rPr>
      </w:pPr>
    </w:p>
    <w:p w:rsidR="008A7677" w:rsidRPr="00630D5A" w:rsidRDefault="00A12445" w:rsidP="00A30F69">
      <w:pPr>
        <w:shd w:val="clear" w:color="auto" w:fill="FFFFFF"/>
        <w:spacing w:after="0" w:line="346" w:lineRule="atLeast"/>
        <w:ind w:left="-284" w:firstLine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Утверждён</w:t>
      </w:r>
    </w:p>
    <w:p w:rsidR="008A7677" w:rsidRPr="00630D5A" w:rsidRDefault="008A7677" w:rsidP="00A30F69">
      <w:pPr>
        <w:shd w:val="clear" w:color="auto" w:fill="FFFFFF"/>
        <w:spacing w:after="0" w:line="346" w:lineRule="atLeast"/>
        <w:ind w:left="-284" w:firstLine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 Правительства</w:t>
      </w:r>
    </w:p>
    <w:p w:rsidR="008A7677" w:rsidRPr="00630D5A" w:rsidRDefault="008A7677" w:rsidP="00A30F69">
      <w:pPr>
        <w:shd w:val="clear" w:color="auto" w:fill="FFFFFF"/>
        <w:spacing w:after="0" w:line="346" w:lineRule="atLeast"/>
        <w:ind w:left="-284" w:firstLine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Дагестан</w:t>
      </w:r>
    </w:p>
    <w:p w:rsidR="008A7677" w:rsidRPr="00630D5A" w:rsidRDefault="000462ED" w:rsidP="00A30F69">
      <w:pPr>
        <w:shd w:val="clear" w:color="auto" w:fill="FFFFFF"/>
        <w:spacing w:after="0" w:line="346" w:lineRule="atLeast"/>
        <w:ind w:left="-284" w:firstLine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«__</w:t>
      </w:r>
      <w:proofErr w:type="gramStart"/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_»_</w:t>
      </w:r>
      <w:proofErr w:type="gramEnd"/>
      <w:r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______2023 </w:t>
      </w:r>
      <w:r w:rsidR="008A7677" w:rsidRPr="00630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№____</w:t>
      </w:r>
    </w:p>
    <w:p w:rsidR="00242126" w:rsidRPr="00630D5A" w:rsidRDefault="00242126" w:rsidP="009A0124">
      <w:pPr>
        <w:shd w:val="clear" w:color="auto" w:fill="FFFFFF"/>
        <w:spacing w:after="0" w:line="346" w:lineRule="atLeast"/>
        <w:ind w:left="-284"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25F2" w:rsidRDefault="00630D5A" w:rsidP="00EB25F2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EB25F2">
        <w:rPr>
          <w:rFonts w:ascii="Times New Roman" w:hAnsi="Times New Roman" w:cs="Times New Roman"/>
          <w:sz w:val="28"/>
          <w:szCs w:val="28"/>
        </w:rPr>
        <w:t>Порядок</w:t>
      </w:r>
      <w:r w:rsidR="00EB25F2" w:rsidRPr="00EB25F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570CD6" w:rsidRPr="00EB25F2" w:rsidRDefault="00EB25F2" w:rsidP="00EB25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5F2">
        <w:rPr>
          <w:rFonts w:ascii="Times New Roman" w:hAnsi="Times New Roman" w:cs="Times New Roman"/>
          <w:sz w:val="28"/>
          <w:szCs w:val="28"/>
          <w:highlight w:val="green"/>
        </w:rPr>
        <w:t>представления заявочной документации</w:t>
      </w:r>
      <w:bookmarkStart w:id="0" w:name="_GoBack"/>
      <w:bookmarkEnd w:id="0"/>
      <w:r w:rsidRPr="00EB25F2">
        <w:rPr>
          <w:rFonts w:ascii="Times New Roman" w:hAnsi="Times New Roman" w:cs="Times New Roman"/>
          <w:sz w:val="28"/>
          <w:szCs w:val="28"/>
          <w:highlight w:val="gree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D5A" w:rsidRPr="00EB25F2">
        <w:rPr>
          <w:rFonts w:ascii="Times New Roman" w:hAnsi="Times New Roman" w:cs="Times New Roman"/>
          <w:sz w:val="28"/>
          <w:szCs w:val="28"/>
        </w:rPr>
        <w:t>заключения соглашения о предоставлении грантов на развитие сельского туризма и представления отчётов о расходовании средств гранта</w:t>
      </w:r>
    </w:p>
    <w:p w:rsidR="00570CD6" w:rsidRPr="00630D5A" w:rsidRDefault="00570CD6" w:rsidP="00FA3F33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0462ED" w:rsidRPr="00630D5A" w:rsidRDefault="003A507E" w:rsidP="004A24E2">
      <w:pPr>
        <w:pStyle w:val="ConsPlusNormal"/>
        <w:numPr>
          <w:ilvl w:val="0"/>
          <w:numId w:val="4"/>
        </w:numPr>
        <w:ind w:left="0" w:firstLine="567"/>
        <w:jc w:val="both"/>
        <w:rPr>
          <w:szCs w:val="28"/>
        </w:rPr>
      </w:pPr>
      <w:bookmarkStart w:id="1" w:name="P31"/>
      <w:bookmarkStart w:id="2" w:name="sub_3"/>
      <w:bookmarkEnd w:id="1"/>
      <w:r w:rsidRPr="00630D5A">
        <w:rPr>
          <w:szCs w:val="28"/>
        </w:rPr>
        <w:t xml:space="preserve">Настоящий </w:t>
      </w:r>
      <w:r w:rsidR="00570CD6" w:rsidRPr="00630D5A">
        <w:rPr>
          <w:szCs w:val="28"/>
        </w:rPr>
        <w:t>Порядок</w:t>
      </w:r>
      <w:r w:rsidR="000462ED" w:rsidRPr="00630D5A">
        <w:rPr>
          <w:szCs w:val="28"/>
        </w:rPr>
        <w:t xml:space="preserve"> определяет механизм</w:t>
      </w:r>
      <w:r w:rsidR="00E73968" w:rsidRPr="00E73968">
        <w:rPr>
          <w:highlight w:val="green"/>
        </w:rPr>
        <w:t xml:space="preserve"> </w:t>
      </w:r>
      <w:r w:rsidR="0076675E">
        <w:rPr>
          <w:highlight w:val="green"/>
        </w:rPr>
        <w:t xml:space="preserve">и сроки </w:t>
      </w:r>
      <w:r w:rsidR="00E73968" w:rsidRPr="00F86324">
        <w:rPr>
          <w:highlight w:val="green"/>
        </w:rPr>
        <w:t>представления сельскохозяйственными товаропроизводителями заявочной документации в Министерство сельского хозяйства и продовольствия Республики Дагестан</w:t>
      </w:r>
      <w:r w:rsidR="00E73968">
        <w:t>,</w:t>
      </w:r>
      <w:r w:rsidR="000462ED" w:rsidRPr="00630D5A">
        <w:rPr>
          <w:szCs w:val="28"/>
        </w:rPr>
        <w:t xml:space="preserve"> заключения соглашения о предоставлении из республиканского бюджета Республики Дагестан субсидий в виде грантов на развитие сельского туризма - «грант «</w:t>
      </w:r>
      <w:proofErr w:type="spellStart"/>
      <w:r w:rsidR="000462ED" w:rsidRPr="00630D5A">
        <w:rPr>
          <w:szCs w:val="28"/>
        </w:rPr>
        <w:t>Агротуризм</w:t>
      </w:r>
      <w:proofErr w:type="spellEnd"/>
      <w:r w:rsidR="000462ED" w:rsidRPr="00630D5A">
        <w:rPr>
          <w:szCs w:val="28"/>
        </w:rPr>
        <w:t>» с заявителями прошедшими конкурсный отбор</w:t>
      </w:r>
      <w:r w:rsidR="004A24E2" w:rsidRPr="00630D5A">
        <w:rPr>
          <w:rFonts w:eastAsiaTheme="minorHAnsi"/>
          <w:szCs w:val="28"/>
          <w:lang w:eastAsia="en-US"/>
        </w:rPr>
        <w:t xml:space="preserve"> проведённый Министерством сельского хозяйства Российской Федерации (далее-Минсельхоз России) </w:t>
      </w:r>
      <w:r w:rsidR="00570CD6" w:rsidRPr="00630D5A">
        <w:rPr>
          <w:szCs w:val="28"/>
        </w:rPr>
        <w:t xml:space="preserve"> </w:t>
      </w:r>
      <w:r w:rsidR="000462ED" w:rsidRPr="00630D5A">
        <w:rPr>
          <w:szCs w:val="28"/>
        </w:rPr>
        <w:t xml:space="preserve">в соответствии с </w:t>
      </w:r>
      <w:hyperlink r:id="rId6" w:tooltip="Приказ Минсельхоза России от 10.02.2022 N 68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 w:rsidR="000462ED" w:rsidRPr="00630D5A">
          <w:rPr>
            <w:color w:val="0000FF"/>
            <w:szCs w:val="28"/>
          </w:rPr>
          <w:t>порядком</w:t>
        </w:r>
      </w:hyperlink>
      <w:r w:rsidR="000462ED" w:rsidRPr="00630D5A">
        <w:rPr>
          <w:szCs w:val="28"/>
        </w:rPr>
        <w:t xml:space="preserve"> проведения конкурсного отбора проектов развития сельского туризма, формой проекта развития сельского туризма, перечнем документов для участия в конкурсном отборе проектов развития сельского туризма, требованиями к ним и формами их представления, требованиями к заявителям для участия в конкурсном отборе проектов развития сельского туризма, а также случаями и порядком внесения изменений в проект развития сельского туризма, утвержденными приказом Министерства сельского хозяйства Росс</w:t>
      </w:r>
      <w:r w:rsidR="00883FB8">
        <w:rPr>
          <w:szCs w:val="28"/>
        </w:rPr>
        <w:t>ийской Федерации от 10.02.2022 №</w:t>
      </w:r>
      <w:r w:rsidR="000462ED" w:rsidRPr="00630D5A">
        <w:rPr>
          <w:szCs w:val="28"/>
        </w:rPr>
        <w:t xml:space="preserve"> 68 (далее - Порядок отбора)</w:t>
      </w:r>
      <w:r w:rsidR="007A71D6" w:rsidRPr="00630D5A">
        <w:rPr>
          <w:szCs w:val="28"/>
        </w:rPr>
        <w:t>, а также представления получателями грантов отчётов о расходовании средств гранта</w:t>
      </w:r>
      <w:r w:rsidR="000462ED" w:rsidRPr="00630D5A">
        <w:rPr>
          <w:szCs w:val="28"/>
        </w:rPr>
        <w:t>.</w:t>
      </w:r>
      <w:bookmarkEnd w:id="2"/>
    </w:p>
    <w:p w:rsidR="004A24E2" w:rsidRPr="00E93B81" w:rsidRDefault="00570CD6" w:rsidP="00E93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B81">
        <w:rPr>
          <w:rFonts w:ascii="Times New Roman" w:hAnsi="Times New Roman" w:cs="Times New Roman"/>
          <w:sz w:val="28"/>
          <w:szCs w:val="28"/>
        </w:rPr>
        <w:t xml:space="preserve">2. Понятия </w:t>
      </w:r>
      <w:r w:rsidR="00E93B81" w:rsidRPr="00E93B81">
        <w:rPr>
          <w:rFonts w:ascii="Times New Roman" w:hAnsi="Times New Roman" w:cs="Times New Roman"/>
          <w:sz w:val="28"/>
          <w:szCs w:val="28"/>
        </w:rPr>
        <w:t xml:space="preserve"> </w:t>
      </w:r>
      <w:r w:rsidRPr="00E93B81">
        <w:rPr>
          <w:rFonts w:ascii="Times New Roman" w:hAnsi="Times New Roman" w:cs="Times New Roman"/>
          <w:sz w:val="28"/>
          <w:szCs w:val="28"/>
        </w:rPr>
        <w:t>«грант «</w:t>
      </w:r>
      <w:proofErr w:type="spellStart"/>
      <w:r w:rsidRPr="00E93B81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E93B81">
        <w:rPr>
          <w:rFonts w:ascii="Times New Roman" w:hAnsi="Times New Roman" w:cs="Times New Roman"/>
          <w:sz w:val="28"/>
          <w:szCs w:val="28"/>
        </w:rPr>
        <w:t>» (далее - грант),</w:t>
      </w:r>
      <w:r w:rsidR="00E93B81" w:rsidRPr="00E93B81">
        <w:rPr>
          <w:rFonts w:ascii="Times New Roman" w:hAnsi="Times New Roman" w:cs="Times New Roman"/>
          <w:sz w:val="28"/>
          <w:szCs w:val="28"/>
          <w:highlight w:val="yellow"/>
        </w:rPr>
        <w:t xml:space="preserve"> «заявитель»</w:t>
      </w:r>
      <w:r w:rsidR="00E93B81" w:rsidRPr="00E93B81">
        <w:rPr>
          <w:rFonts w:ascii="Times New Roman" w:hAnsi="Times New Roman" w:cs="Times New Roman"/>
          <w:sz w:val="28"/>
          <w:szCs w:val="28"/>
        </w:rPr>
        <w:t>,</w:t>
      </w:r>
      <w:r w:rsidRPr="00E93B81">
        <w:rPr>
          <w:rFonts w:ascii="Times New Roman" w:hAnsi="Times New Roman" w:cs="Times New Roman"/>
          <w:sz w:val="28"/>
          <w:szCs w:val="28"/>
        </w:rPr>
        <w:t xml:space="preserve"> «плановые показатели деятельности»,</w:t>
      </w:r>
      <w:r w:rsidR="00E93B81" w:rsidRPr="00E93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3B81" w:rsidRPr="00E93B81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«получатель средств»</w:t>
      </w:r>
      <w:r w:rsidR="00E93B81" w:rsidRPr="00E93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E93B81">
        <w:rPr>
          <w:rFonts w:ascii="Times New Roman" w:hAnsi="Times New Roman" w:cs="Times New Roman"/>
          <w:sz w:val="28"/>
          <w:szCs w:val="28"/>
        </w:rPr>
        <w:t xml:space="preserve"> «проект развития сельского туризма»,</w:t>
      </w:r>
      <w:r w:rsidR="00E93B81" w:rsidRPr="00E93B81">
        <w:rPr>
          <w:rFonts w:ascii="Times New Roman" w:hAnsi="Times New Roman" w:cs="Times New Roman"/>
          <w:sz w:val="28"/>
          <w:szCs w:val="28"/>
        </w:rPr>
        <w:t xml:space="preserve"> </w:t>
      </w:r>
      <w:r w:rsidR="00E93B81" w:rsidRPr="00E93B81">
        <w:rPr>
          <w:rFonts w:ascii="Times New Roman" w:hAnsi="Times New Roman" w:cs="Times New Roman"/>
          <w:sz w:val="28"/>
          <w:szCs w:val="28"/>
          <w:highlight w:val="yellow"/>
        </w:rPr>
        <w:t>«сельские территории»</w:t>
      </w:r>
      <w:r w:rsidR="00E93B81">
        <w:rPr>
          <w:rFonts w:ascii="Times New Roman" w:hAnsi="Times New Roman" w:cs="Times New Roman"/>
          <w:sz w:val="28"/>
          <w:szCs w:val="28"/>
        </w:rPr>
        <w:t xml:space="preserve">, </w:t>
      </w:r>
      <w:r w:rsidR="00E93B81" w:rsidRPr="00E93B81">
        <w:rPr>
          <w:rFonts w:ascii="Times New Roman" w:hAnsi="Times New Roman" w:cs="Times New Roman"/>
          <w:sz w:val="28"/>
          <w:szCs w:val="28"/>
        </w:rPr>
        <w:t xml:space="preserve"> «сельские агломерации</w:t>
      </w:r>
      <w:r w:rsidRPr="00E93B81">
        <w:rPr>
          <w:rFonts w:ascii="Times New Roman" w:hAnsi="Times New Roman" w:cs="Times New Roman"/>
          <w:sz w:val="28"/>
          <w:szCs w:val="28"/>
        </w:rPr>
        <w:t xml:space="preserve">», </w:t>
      </w:r>
      <w:r w:rsidR="00E93B81" w:rsidRPr="00E93B81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E93B81" w:rsidRPr="00E93B81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срок окупаемости проекта развития сельского туризма»</w:t>
      </w:r>
      <w:r w:rsidR="00E93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93B81">
        <w:rPr>
          <w:rFonts w:ascii="Times New Roman" w:hAnsi="Times New Roman" w:cs="Times New Roman"/>
          <w:sz w:val="28"/>
          <w:szCs w:val="28"/>
        </w:rPr>
        <w:t xml:space="preserve">применяются в том же значении, что и в Правилах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№ 12 к </w:t>
      </w:r>
      <w:r w:rsidRPr="00E93B81">
        <w:rPr>
          <w:rFonts w:ascii="Times New Roman" w:hAnsi="Times New Roman" w:cs="Times New Roman"/>
          <w:bCs/>
          <w:sz w:val="28"/>
          <w:szCs w:val="28"/>
        </w:rPr>
        <w:t>Государственной программе</w:t>
      </w:r>
      <w:r w:rsidRPr="00E93B81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</w:t>
      </w:r>
      <w:r w:rsidRPr="00E93B81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E93B8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года № 717 «О Государственной программе развития сельского хозяйства и регулирования рынков сельскохозяйственной продукции, сырья и продовольствия» (далее - Государственная программа).</w:t>
      </w:r>
    </w:p>
    <w:p w:rsidR="003B6AE3" w:rsidRPr="00630D5A" w:rsidRDefault="003B6AE3" w:rsidP="003B6AE3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bookmarkStart w:id="3" w:name="sub_5"/>
      <w:r w:rsidRPr="00630D5A">
        <w:rPr>
          <w:szCs w:val="28"/>
        </w:rPr>
        <w:t xml:space="preserve">3. Целью предоставления гранта является </w:t>
      </w:r>
      <w:bookmarkEnd w:id="3"/>
      <w:r w:rsidRPr="00630D5A">
        <w:rPr>
          <w:szCs w:val="28"/>
        </w:rPr>
        <w:t xml:space="preserve">развитие сельского туризма </w:t>
      </w:r>
      <w:r w:rsidRPr="00630D5A">
        <w:rPr>
          <w:rFonts w:eastAsiaTheme="minorHAnsi"/>
          <w:szCs w:val="28"/>
          <w:lang w:eastAsia="en-US"/>
        </w:rPr>
        <w:t>в рамках федерального проекта "Развитие сельского туризма" Государственной программы.</w:t>
      </w:r>
    </w:p>
    <w:p w:rsidR="00EA1276" w:rsidRDefault="00591FE2" w:rsidP="003036DB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4. Гранты предоставляю</w:t>
      </w:r>
      <w:r w:rsidR="003B6AE3" w:rsidRPr="00630D5A">
        <w:rPr>
          <w:szCs w:val="28"/>
        </w:rPr>
        <w:t xml:space="preserve">тся Министерством сельского хозяйства и продовольствия Республики Дагестан (далее - Министерство), до которого в соответствии с бюджетным законодательством Российской Федерации как до </w:t>
      </w:r>
      <w:r w:rsidR="003B6AE3" w:rsidRPr="00630D5A">
        <w:rPr>
          <w:szCs w:val="28"/>
        </w:rPr>
        <w:lastRenderedPageBreak/>
        <w:t xml:space="preserve">получателя бюджетных средств доведены в установленном порядке лимиты </w:t>
      </w:r>
      <w:proofErr w:type="gramStart"/>
      <w:r w:rsidR="003B6AE3" w:rsidRPr="00630D5A">
        <w:rPr>
          <w:szCs w:val="28"/>
        </w:rPr>
        <w:t>бюджетных обязательств</w:t>
      </w:r>
      <w:proofErr w:type="gramEnd"/>
      <w:r w:rsidR="003B6AE3" w:rsidRPr="00630D5A">
        <w:rPr>
          <w:szCs w:val="28"/>
        </w:rPr>
        <w:t xml:space="preserve"> предусмотренных законом Республики Дагестан </w:t>
      </w:r>
      <w:bookmarkStart w:id="4" w:name="_Hlk99028364"/>
      <w:r w:rsidR="003B6AE3" w:rsidRPr="00630D5A">
        <w:rPr>
          <w:szCs w:val="28"/>
        </w:rPr>
        <w:t>о республиканском бюджете Республики Дагестан на соответствующий финансовый год</w:t>
      </w:r>
      <w:bookmarkEnd w:id="4"/>
      <w:r w:rsidR="003B6AE3" w:rsidRPr="00630D5A">
        <w:rPr>
          <w:szCs w:val="28"/>
        </w:rPr>
        <w:t>.</w:t>
      </w:r>
    </w:p>
    <w:p w:rsidR="00EA1276" w:rsidRPr="003036DB" w:rsidRDefault="003036DB" w:rsidP="00EA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5</w:t>
      </w:r>
      <w:r w:rsidR="00EA1276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. Для направления проекта развития сельского туризма на отбор в Минсельхоз России заявитель направляет в Министерство заявку с приложением документов для участия в отборе. Перечень, требования к заявке и документам для участия в отборе и форма их представления, а также требования к заявителям для участия в отборе устанавливаются Министерством сельского хозяйства Российской Федерации.</w:t>
      </w:r>
    </w:p>
    <w:p w:rsidR="00EA1276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>6</w:t>
      </w:r>
      <w:r w:rsidR="00EA1276"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. </w:t>
      </w:r>
      <w:r w:rsidR="00EA1276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Министерство не позднее дня, следующего за днем опубликования на официальном сайте Минсельхоза России в информационно-телекоммуникационной сети "Интернет" объявления о проведении отбора</w:t>
      </w:r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содержащего даты начала и окончания приема заявочной документации</w:t>
      </w:r>
      <w:r w:rsidR="00EA1276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, и (или) со дня, следующего за днем получения Министерством письменного уведомления Минсельхоза России, содержащего объявление, размещает на официальном сайте Министерства в информационно-телекоммуникационной сети "Интернет" </w:t>
      </w:r>
      <w:r w:rsidR="00EA1276" w:rsidRPr="003036DB">
        <w:rPr>
          <w:rFonts w:ascii="Times New Roman" w:hAnsi="Times New Roman" w:cs="Times New Roman"/>
          <w:sz w:val="28"/>
          <w:szCs w:val="28"/>
          <w:highlight w:val="green"/>
        </w:rPr>
        <w:t>(</w:t>
      </w:r>
      <w:hyperlink r:id="rId7" w:history="1">
        <w:r w:rsidR="00EA1276" w:rsidRPr="003036DB">
          <w:rPr>
            <w:rStyle w:val="a3"/>
            <w:sz w:val="28"/>
            <w:szCs w:val="28"/>
            <w:highlight w:val="green"/>
            <w:lang w:val="en-US"/>
          </w:rPr>
          <w:t>www</w:t>
        </w:r>
        <w:r w:rsidR="00EA1276" w:rsidRPr="003036DB">
          <w:rPr>
            <w:rStyle w:val="a3"/>
            <w:sz w:val="28"/>
            <w:szCs w:val="28"/>
            <w:highlight w:val="green"/>
          </w:rPr>
          <w:t>.</w:t>
        </w:r>
        <w:proofErr w:type="spellStart"/>
        <w:r w:rsidR="00EA1276" w:rsidRPr="003036DB">
          <w:rPr>
            <w:rStyle w:val="a3"/>
            <w:sz w:val="28"/>
            <w:szCs w:val="28"/>
            <w:highlight w:val="green"/>
            <w:lang w:val="en-US"/>
          </w:rPr>
          <w:t>mcxrd</w:t>
        </w:r>
        <w:proofErr w:type="spellEnd"/>
        <w:r w:rsidR="00EA1276" w:rsidRPr="003036DB">
          <w:rPr>
            <w:rStyle w:val="a3"/>
            <w:sz w:val="28"/>
            <w:szCs w:val="28"/>
            <w:highlight w:val="green"/>
          </w:rPr>
          <w:t>.</w:t>
        </w:r>
        <w:proofErr w:type="spellStart"/>
        <w:r w:rsidR="00EA1276" w:rsidRPr="003036DB">
          <w:rPr>
            <w:rStyle w:val="a3"/>
            <w:sz w:val="28"/>
            <w:szCs w:val="28"/>
            <w:highlight w:val="green"/>
            <w:lang w:val="en-US"/>
          </w:rPr>
          <w:t>ru</w:t>
        </w:r>
        <w:proofErr w:type="spellEnd"/>
      </w:hyperlink>
      <w:r w:rsidR="00EA1276" w:rsidRPr="003036DB">
        <w:rPr>
          <w:rFonts w:ascii="Times New Roman" w:hAnsi="Times New Roman" w:cs="Times New Roman"/>
          <w:sz w:val="28"/>
          <w:szCs w:val="28"/>
          <w:highlight w:val="green"/>
        </w:rPr>
        <w:t xml:space="preserve">) </w:t>
      </w:r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информацию</w:t>
      </w:r>
      <w:r w:rsidR="00EA1276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о </w:t>
      </w:r>
      <w:r w:rsidR="00D338CE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дате начала и окончания</w:t>
      </w:r>
      <w:r w:rsidR="000159A5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приема заявочной документации</w:t>
      </w:r>
      <w:r w:rsidR="00EA1276"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>.</w:t>
      </w:r>
    </w:p>
    <w:p w:rsidR="00EA1276" w:rsidRPr="003036DB" w:rsidRDefault="003036DB" w:rsidP="00EA127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>7</w:t>
      </w:r>
      <w:r w:rsidR="00EA1276"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>. Министерство регистрирует заявку в день её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поступления.</w:t>
      </w:r>
    </w:p>
    <w:p w:rsidR="00EA1276" w:rsidRPr="003036DB" w:rsidRDefault="003036DB" w:rsidP="00EA12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8. </w:t>
      </w:r>
      <w:r w:rsidR="00EA1276" w:rsidRPr="003036DB">
        <w:rPr>
          <w:rFonts w:ascii="Times New Roman" w:eastAsia="Calibri" w:hAnsi="Times New Roman" w:cs="Times New Roman"/>
          <w:sz w:val="28"/>
          <w:szCs w:val="28"/>
          <w:highlight w:val="green"/>
        </w:rPr>
        <w:t>Журнал регистрации заявок нумеруется, прошнуровывается и скрепляется печатью Министерства.</w:t>
      </w:r>
    </w:p>
    <w:p w:rsidR="0091382C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9. </w:t>
      </w:r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Заявочная документация должна быть направлена Министерством в Минсельхоз России в срок, указанный </w:t>
      </w:r>
      <w:proofErr w:type="gramStart"/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в объявлении</w:t>
      </w:r>
      <w:proofErr w:type="gramEnd"/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опубликованном на официальном сайте Минсельхоза России или полученн</w:t>
      </w: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ом Министерством на бумажном носителе</w:t>
      </w:r>
      <w:r w:rsidR="0091382C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.</w:t>
      </w:r>
    </w:p>
    <w:p w:rsidR="003036DB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10. 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Заявочная документация направляется Министерством в Минсельхоз России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hyperlink r:id="rId8" w:history="1">
        <w:r w:rsidR="00491243" w:rsidRPr="003036DB">
          <w:rPr>
            <w:rFonts w:ascii="Times New Roman" w:eastAsiaTheme="minorHAnsi" w:hAnsi="Times New Roman" w:cs="Times New Roman"/>
            <w:color w:val="0000FF"/>
            <w:sz w:val="28"/>
            <w:szCs w:val="28"/>
            <w:highlight w:val="green"/>
            <w:lang w:eastAsia="en-US"/>
          </w:rPr>
          <w:t>Правилами</w:t>
        </w:r>
      </w:hyperlink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</w:t>
      </w: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й Федерации от 24 июля 2021 г. №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1264  (далее - система межведомственного электронного документооборота), либо на бумажном носителе. Электронные (отсканированные) копии документов должны иметь четко читаемый текст.</w:t>
      </w:r>
    </w:p>
    <w:p w:rsidR="003036DB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11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. При </w:t>
      </w:r>
      <w:r w:rsidR="00FE014D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направлении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Министра (лица, исполняющего обязанности Министра), скреплен печатью Министерства, а также иметь четко читаемый текст.</w:t>
      </w:r>
    </w:p>
    <w:p w:rsidR="003036DB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12. 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Подчистки и исправления в заявочной документации не допускаются, за исключением исправлений, заверенных подписью Министра (лица, исполняющего обязанности Министра) и удостоверенных печатью Министерства.</w:t>
      </w:r>
    </w:p>
    <w:p w:rsidR="003036DB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lastRenderedPageBreak/>
        <w:t xml:space="preserve">13. 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Применение факсимильных подписей в заявочной документации не допускается.</w:t>
      </w:r>
    </w:p>
    <w:p w:rsidR="00491243" w:rsidRPr="003036DB" w:rsidRDefault="003036DB" w:rsidP="00303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  <w:r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 xml:space="preserve">14. </w:t>
      </w:r>
      <w:r w:rsidR="00491243" w:rsidRPr="003036DB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При необходимости заявочная документация может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 w:rsidR="00250A46" w:rsidRDefault="003036DB" w:rsidP="00FE0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36D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30D5A" w:rsidRPr="003036D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50A46" w:rsidRPr="0063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50A46" w:rsidRPr="00607CC3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B20DD2">
        <w:rPr>
          <w:rFonts w:ascii="Times New Roman" w:hAnsi="Times New Roman" w:cs="Times New Roman"/>
          <w:sz w:val="28"/>
          <w:szCs w:val="28"/>
          <w:highlight w:val="yellow"/>
        </w:rPr>
        <w:t>15</w:t>
      </w:r>
      <w:r w:rsidR="00250A46" w:rsidRPr="00607CC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250A46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опубликования на сайте Минсельхоза России протокола заседания комиссии </w:t>
      </w:r>
      <w:r w:rsidR="00FE014D" w:rsidRPr="00FE014D"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  <w:t>по организации и проведению отбора проектов развития сельского туризма</w:t>
      </w:r>
      <w:r w:rsidR="00FE01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50A46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 </w:t>
      </w:r>
      <w:proofErr w:type="gramStart"/>
      <w:r w:rsidR="00250A46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получателю</w:t>
      </w:r>
      <w:r w:rsidR="00391A89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0A46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</w:t>
      </w:r>
      <w:proofErr w:type="gramEnd"/>
      <w:r w:rsidR="00934F3D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прошедшему отбор</w:t>
      </w:r>
      <w:r w:rsidR="00250A46" w:rsidRPr="00607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уведомление о том, что его проект развития сельского туриз</w:t>
      </w:r>
      <w:r w:rsidR="003204D7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отобран Минсельхозом России.</w:t>
      </w:r>
    </w:p>
    <w:p w:rsidR="00E137ED" w:rsidRPr="00630D5A" w:rsidRDefault="00E137ED" w:rsidP="00E137ED">
      <w:pPr>
        <w:spacing w:after="0" w:line="24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30D5A">
        <w:rPr>
          <w:rFonts w:ascii="Times New Roman" w:eastAsia="Times New Roman" w:hAnsi="Times New Roman" w:cs="Times New Roman"/>
          <w:sz w:val="28"/>
          <w:szCs w:val="28"/>
        </w:rPr>
        <w:t>Данное уведомление направляется участнику отбора одним из следующих способов:</w:t>
      </w:r>
    </w:p>
    <w:p w:rsidR="00E137ED" w:rsidRPr="00630D5A" w:rsidRDefault="00E137ED" w:rsidP="00E137ED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>по адресу электронной почты, указанному в заявлении в форме электронного документа;</w:t>
      </w:r>
    </w:p>
    <w:p w:rsidR="00E137ED" w:rsidRPr="00630D5A" w:rsidRDefault="00E137ED" w:rsidP="00E137ED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>на бумажном носителе по почтовому адресу, указанному в заявлении;</w:t>
      </w:r>
    </w:p>
    <w:p w:rsidR="00E137ED" w:rsidRPr="00630D5A" w:rsidRDefault="00E137ED" w:rsidP="00E13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0D5A">
        <w:rPr>
          <w:rFonts w:ascii="Times New Roman" w:eastAsia="Times New Roman" w:hAnsi="Times New Roman" w:cs="Times New Roman"/>
          <w:sz w:val="28"/>
          <w:szCs w:val="28"/>
        </w:rPr>
        <w:t>передается нарочно участнику отбора или его представителю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Грант предоставляется получателю гранта на реализацию проекта развития сельского туризма в размере: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до 3 миллионов рублей (включительно) - при направлении на реализацию проекта развития сельского туризма собственных средств участника конкурса в размере не менее 10 процентов его стоимости;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до 5 миллионов рублей (включительно) - при направлении на реализацию проекта развития сельского туризма собственных средств участника конкурса в размере не менее 15 процентов его стоимости;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до 8 миллионов рублей (включительно) - при направлении на реализацию проекта развития сельского туризма собственных средств участника конкурса в размере не менее 20 процентов его стоимости;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до 10 миллионов рублей (включительно) - при направлении на реализацию проекта развития сельского туризма собственных средств участника конкурса в размере не менее 25 процентов его стоимости.</w:t>
      </w:r>
    </w:p>
    <w:p w:rsidR="00250A46" w:rsidRPr="00630D5A" w:rsidRDefault="003036DB" w:rsidP="00250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0C3A" w:rsidRPr="00630D5A">
        <w:rPr>
          <w:rFonts w:ascii="Times New Roman" w:hAnsi="Times New Roman" w:cs="Times New Roman"/>
          <w:sz w:val="28"/>
          <w:szCs w:val="28"/>
        </w:rPr>
        <w:t>6</w:t>
      </w:r>
      <w:r w:rsidR="00630D5A" w:rsidRPr="00630D5A">
        <w:rPr>
          <w:rFonts w:ascii="Times New Roman" w:hAnsi="Times New Roman" w:cs="Times New Roman"/>
          <w:sz w:val="28"/>
          <w:szCs w:val="28"/>
        </w:rPr>
        <w:t>.</w:t>
      </w:r>
      <w:r w:rsidR="00250A46" w:rsidRPr="00630D5A">
        <w:rPr>
          <w:rFonts w:ascii="Times New Roman" w:hAnsi="Times New Roman" w:cs="Times New Roman"/>
          <w:sz w:val="28"/>
          <w:szCs w:val="28"/>
        </w:rPr>
        <w:t xml:space="preserve"> </w:t>
      </w:r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Целевые направления расходования Гранта определяются Минсельхозом России в соответствии с </w:t>
      </w:r>
      <w:hyperlink r:id="rId9" w:history="1">
        <w:r w:rsidR="00250A46" w:rsidRPr="00630D5A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Перечнем</w:t>
        </w:r>
      </w:hyperlink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целевых направлений расходования гранта "</w:t>
      </w:r>
      <w:proofErr w:type="spellStart"/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", утвержденным Приказом Минсельхоза России от 2 марта 2022 года N 116.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Грант предоставляется однократно.</w:t>
      </w:r>
    </w:p>
    <w:p w:rsidR="003204D7" w:rsidRPr="004D0A0B" w:rsidRDefault="003036DB" w:rsidP="00630D5A">
      <w:pPr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0C3A" w:rsidRPr="00C977C4">
        <w:rPr>
          <w:rFonts w:ascii="Times New Roman" w:hAnsi="Times New Roman" w:cs="Times New Roman"/>
          <w:sz w:val="28"/>
          <w:szCs w:val="28"/>
        </w:rPr>
        <w:t>7</w:t>
      </w:r>
      <w:r w:rsidR="00630D5A" w:rsidRPr="00C977C4">
        <w:rPr>
          <w:rFonts w:ascii="Times New Roman" w:hAnsi="Times New Roman" w:cs="Times New Roman"/>
          <w:sz w:val="28"/>
          <w:szCs w:val="28"/>
        </w:rPr>
        <w:t>.</w:t>
      </w:r>
      <w:r w:rsidR="00250A46" w:rsidRPr="00C977C4">
        <w:rPr>
          <w:rFonts w:ascii="Times New Roman" w:hAnsi="Times New Roman" w:cs="Times New Roman"/>
          <w:sz w:val="28"/>
          <w:szCs w:val="28"/>
        </w:rPr>
        <w:t xml:space="preserve"> Грант предоставляется в соответствии с соглашением о предоставлении гранта (далее - соглашение), заключаемым между Министерством и</w:t>
      </w:r>
      <w:r w:rsidR="00C977C4">
        <w:rPr>
          <w:rFonts w:ascii="Times New Roman" w:hAnsi="Times New Roman" w:cs="Times New Roman"/>
          <w:sz w:val="28"/>
          <w:szCs w:val="28"/>
        </w:rPr>
        <w:t xml:space="preserve"> получателем гранта </w:t>
      </w:r>
      <w:r w:rsidR="00C977C4" w:rsidRPr="00C977C4">
        <w:rPr>
          <w:rFonts w:ascii="Times New Roman" w:hAnsi="Times New Roman" w:cs="Times New Roman"/>
          <w:sz w:val="28"/>
          <w:szCs w:val="28"/>
          <w:highlight w:val="yellow"/>
        </w:rPr>
        <w:t>в течение 30</w:t>
      </w:r>
      <w:r w:rsidR="00B20DD2">
        <w:rPr>
          <w:rFonts w:ascii="Times New Roman" w:hAnsi="Times New Roman" w:cs="Times New Roman"/>
          <w:sz w:val="28"/>
          <w:szCs w:val="28"/>
          <w:highlight w:val="yellow"/>
        </w:rPr>
        <w:t xml:space="preserve"> рабочих</w:t>
      </w:r>
      <w:r w:rsidR="00250A46" w:rsidRPr="00C977C4">
        <w:rPr>
          <w:rFonts w:ascii="Times New Roman" w:hAnsi="Times New Roman" w:cs="Times New Roman"/>
          <w:sz w:val="28"/>
          <w:szCs w:val="28"/>
          <w:highlight w:val="yellow"/>
        </w:rPr>
        <w:t xml:space="preserve"> дней со дня </w:t>
      </w:r>
      <w:r w:rsidR="00903995" w:rsidRPr="00C977C4">
        <w:rPr>
          <w:rFonts w:ascii="Times New Roman" w:hAnsi="Times New Roman" w:cs="Times New Roman"/>
          <w:sz w:val="28"/>
          <w:szCs w:val="28"/>
          <w:highlight w:val="yellow"/>
        </w:rPr>
        <w:t>доведения</w:t>
      </w:r>
      <w:r w:rsidR="00C977C4" w:rsidRPr="00C977C4">
        <w:rPr>
          <w:rFonts w:ascii="Times New Roman" w:hAnsi="Times New Roman" w:cs="Times New Roman"/>
          <w:sz w:val="28"/>
          <w:szCs w:val="28"/>
          <w:highlight w:val="yellow"/>
        </w:rPr>
        <w:t xml:space="preserve"> до Министерства</w:t>
      </w:r>
      <w:r w:rsidR="009039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3995" w:rsidRPr="00C977C4">
        <w:rPr>
          <w:rFonts w:ascii="Times New Roman" w:hAnsi="Times New Roman" w:cs="Times New Roman"/>
          <w:sz w:val="28"/>
          <w:szCs w:val="28"/>
          <w:highlight w:val="yellow"/>
        </w:rPr>
        <w:t>лимитов бюджетных обязательств</w:t>
      </w:r>
      <w:r w:rsidR="00C977C4" w:rsidRPr="00C977C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204D7" w:rsidRDefault="00C977C4" w:rsidP="00C97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7C4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Получателю средств направляется уведомление о необходимости обеспечить подписание соглашения о предоставлении гранта</w:t>
      </w:r>
      <w:r w:rsidRPr="00C977C4">
        <w:rPr>
          <w:szCs w:val="28"/>
          <w:highlight w:val="yellow"/>
        </w:rPr>
        <w:t xml:space="preserve"> </w:t>
      </w:r>
      <w:r w:rsidRPr="00C977C4">
        <w:rPr>
          <w:rFonts w:ascii="Times New Roman" w:hAnsi="Times New Roman" w:cs="Times New Roman"/>
          <w:sz w:val="28"/>
          <w:szCs w:val="28"/>
          <w:highlight w:val="yellow"/>
        </w:rPr>
        <w:t xml:space="preserve">в государственной </w:t>
      </w:r>
      <w:r w:rsidRPr="00C977C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интегрированной информационной системе управления общественными финансами «Электронный бюджет»</w:t>
      </w:r>
      <w:r w:rsidRPr="00C977C4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в течении 5 дней со дня получения настоящего уведомления</w:t>
      </w:r>
      <w:r w:rsidRPr="00C977C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C97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9F6" w:rsidRPr="00F869F6" w:rsidRDefault="00F869F6" w:rsidP="00F869F6">
      <w:pPr>
        <w:spacing w:after="0" w:line="24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F869F6">
        <w:rPr>
          <w:rFonts w:ascii="Times New Roman" w:eastAsia="Times New Roman" w:hAnsi="Times New Roman" w:cs="Times New Roman"/>
          <w:sz w:val="28"/>
          <w:szCs w:val="28"/>
          <w:highlight w:val="yellow"/>
        </w:rPr>
        <w:t>Данное уведомление направляется участнику отбора одним из следующих способов:</w:t>
      </w:r>
    </w:p>
    <w:p w:rsidR="00F869F6" w:rsidRPr="00F869F6" w:rsidRDefault="00F869F6" w:rsidP="00F869F6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869F6">
        <w:rPr>
          <w:rFonts w:ascii="Times New Roman" w:eastAsia="Times New Roman" w:hAnsi="Times New Roman" w:cs="Times New Roman"/>
          <w:sz w:val="28"/>
          <w:szCs w:val="28"/>
          <w:highlight w:val="yellow"/>
        </w:rPr>
        <w:t>по адресу электронной почты, указанному в заявлении в форме электронного документа;</w:t>
      </w:r>
    </w:p>
    <w:p w:rsidR="00F869F6" w:rsidRPr="00F869F6" w:rsidRDefault="00F869F6" w:rsidP="00F869F6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869F6">
        <w:rPr>
          <w:rFonts w:ascii="Times New Roman" w:eastAsia="Times New Roman" w:hAnsi="Times New Roman" w:cs="Times New Roman"/>
          <w:sz w:val="28"/>
          <w:szCs w:val="28"/>
          <w:highlight w:val="yellow"/>
        </w:rPr>
        <w:t>на бумажном носителе по почтовому адресу, указанному в заявлении;</w:t>
      </w:r>
    </w:p>
    <w:p w:rsidR="00F869F6" w:rsidRPr="00C977C4" w:rsidRDefault="00F869F6" w:rsidP="00F86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9F6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передается нарочно участнику отбора или его 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1C0C3A" w:rsidRPr="00630D5A">
        <w:rPr>
          <w:szCs w:val="28"/>
        </w:rPr>
        <w:t>8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</w:t>
      </w:r>
      <w:r w:rsidR="00250A46" w:rsidRPr="00630D5A">
        <w:rPr>
          <w:rFonts w:eastAsia="Calibri"/>
          <w:szCs w:val="28"/>
        </w:rPr>
        <w:t xml:space="preserve"> При необходимости Министерство заключает с получателем гранта </w:t>
      </w:r>
      <w:r w:rsidR="00250A46" w:rsidRPr="00630D5A">
        <w:rPr>
          <w:rFonts w:eastAsia="Times New Roman"/>
          <w:szCs w:val="28"/>
        </w:rPr>
        <w:t>дополнительное соглашение к соглашению, в том числе дополнительное соглашение о расторжении соглашения.</w:t>
      </w:r>
      <w:r w:rsidR="00250A46" w:rsidRPr="00630D5A">
        <w:rPr>
          <w:szCs w:val="28"/>
        </w:rPr>
        <w:t xml:space="preserve"> 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1C0C3A" w:rsidRPr="00630D5A">
        <w:rPr>
          <w:szCs w:val="28"/>
        </w:rPr>
        <w:t>9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В соглашение включается условие о согласовании новых условий соглашения или о расторжении соглашения при </w:t>
      </w:r>
      <w:proofErr w:type="spellStart"/>
      <w:r w:rsidR="00250A46" w:rsidRPr="00630D5A">
        <w:rPr>
          <w:szCs w:val="28"/>
        </w:rPr>
        <w:t>недостижении</w:t>
      </w:r>
      <w:proofErr w:type="spellEnd"/>
      <w:r w:rsidR="00250A46" w:rsidRPr="00630D5A">
        <w:rPr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4 настоящего Порядка, приводящего к невозможности предоставления гранта в размере, определенном в соглашении.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1C0C3A" w:rsidRPr="00630D5A">
        <w:rPr>
          <w:szCs w:val="28"/>
        </w:rPr>
        <w:t>0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Соглашение заключается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1C0C3A" w:rsidRPr="00630D5A">
        <w:rPr>
          <w:szCs w:val="28"/>
        </w:rPr>
        <w:t>1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</w:t>
      </w:r>
      <w:r w:rsidR="00C30236" w:rsidRPr="00630D5A">
        <w:rPr>
          <w:szCs w:val="28"/>
        </w:rPr>
        <w:t>В</w:t>
      </w:r>
      <w:r w:rsidR="00250A46" w:rsidRPr="00630D5A">
        <w:rPr>
          <w:szCs w:val="28"/>
        </w:rPr>
        <w:t xml:space="preserve"> </w:t>
      </w:r>
      <w:proofErr w:type="gramStart"/>
      <w:r w:rsidR="00250A46" w:rsidRPr="00630D5A">
        <w:rPr>
          <w:szCs w:val="28"/>
        </w:rPr>
        <w:t xml:space="preserve">соглашении  </w:t>
      </w:r>
      <w:r w:rsidR="00C30236" w:rsidRPr="00630D5A">
        <w:rPr>
          <w:szCs w:val="28"/>
        </w:rPr>
        <w:t>прописываются</w:t>
      </w:r>
      <w:proofErr w:type="gramEnd"/>
      <w:r w:rsidR="00C30236" w:rsidRPr="00630D5A">
        <w:rPr>
          <w:szCs w:val="28"/>
        </w:rPr>
        <w:t xml:space="preserve"> следующие условия</w:t>
      </w:r>
      <w:r w:rsidR="00250A46" w:rsidRPr="00630D5A">
        <w:rPr>
          <w:szCs w:val="28"/>
        </w:rPr>
        <w:t>: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а) срок освоения средств гранта составляет не более 18 месяцев со дня получения гранта. В случае наступления обстоятельств непреодолимой силы, препятствующих освоению средств гранта в установленный срок, срок освоения средств гранта может быть продлен по решению Министерства, но не более чем на 6 месяцев, в порядке, установленном Министерством;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б) отчуждение имущества, приобретенного за счет средств гранта, допускается только при согласовании с Министерством сельского хозяйства Российской Федерации, а также при условии не ухудшения плановых показателей деятельности, предусмотренных проектом развития сельского туризма и соглашением, заключаемым между получателем гранта и Министерством;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в) финансовое обеспечение затрат получателя гранта, предусмотренных проектом развития сельского туризма, за счет иных направлений государственной поддержки не допускается;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 xml:space="preserve">г) размер гранта, предоставляемого получателю гранта, определяется комиссией в зависимости от размера собственных средств получателя гранта, направленных на реализацию проекта развития сельского туризма. Если размер гранта, предоставляемого получателю гранта в соответствии с решением комиссии, меньше запрашиваемой в заявке суммы, получатель гранта вправе привлечь дополнительно внебюджетные средства в целях реализации проекта сельского туризма в полном объеме согласно бюджету, указанному в заявке, или отказаться от получения гранта, о чем должен проинформировать Министерство сельского хозяйства Российской </w:t>
      </w:r>
      <w:r w:rsidRPr="00630D5A">
        <w:rPr>
          <w:szCs w:val="28"/>
        </w:rPr>
        <w:lastRenderedPageBreak/>
        <w:t>Федерации и Министерство в течение 10 календарных дней со дня опубликования протокола заседания комиссии;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д) приобретение за счет гранта имущества, ранее приобретенного за счет иных форм государственной поддержки, не допускается;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е) получатель гранта обязуется осуществлять деятельность в течение не менее 5 лет со дня получения гранта на сельской территории или на территории сельской агломерации Республики Дагестан;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ж) получатель гранта обязуется достигнуть плановых показателей деятельности, предусмотренных проектом развития сельского туризма;</w:t>
      </w:r>
    </w:p>
    <w:p w:rsidR="00250A46" w:rsidRPr="00630D5A" w:rsidRDefault="00250A46" w:rsidP="00250A4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з) в случае призыва получателя средств на военную службу по мобилизации в Вооруженные Силы Российской Федерации в соответствии с </w:t>
      </w:r>
      <w:hyperlink r:id="rId10" w:history="1">
        <w:r w:rsidRPr="00630D5A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2</w:t>
        </w:r>
      </w:hyperlink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 Президента Российской Федерации от 21 сентября 2022 г. № 647 "Об объявлении частичной мобилизации в Российской Федерации" (далее - призыв на военную службу) Министерство принимает одно из следующих решений:</w:t>
      </w:r>
    </w:p>
    <w:p w:rsidR="00250A46" w:rsidRPr="00630D5A" w:rsidRDefault="00250A46" w:rsidP="00250A4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 проекта развития сельского туризма завершенным, в случае если средства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использованы в полном объеме,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получатель средств освобождается от ответственности за 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плановых показателей деятельности;</w:t>
      </w:r>
    </w:p>
    <w:p w:rsidR="00250A46" w:rsidRPr="00630D5A" w:rsidRDefault="00250A46" w:rsidP="00250A4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возврата средств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" в республиканский бюджет Республики Дагестан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", в объеме неиспользованных средств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", в случае если средства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не использованы или использованы не в полном объеме,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проект развития сельского туризма признается завершенным, а получатель средств освобождается от ответственности за 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плановых показателей деятельности.</w:t>
      </w:r>
    </w:p>
    <w:p w:rsidR="00250A46" w:rsidRPr="00630D5A" w:rsidRDefault="00250A46" w:rsidP="00250A4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в абзацах втором и третьем настоящего подпункта решения принимаются Министерством по заявлению получателя средств при представлении им документа, подтверждающего призыв на военную службу, и (или) в соответствии с полученными от призывной комиссии по мобилизации Республики Дагестан (муниципального образования), которой получатель средств призывался на военную службу, сведениями о призыве получателя средств на военную службу. Копии указанных в абзацах втором и третьем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решения;</w:t>
      </w:r>
    </w:p>
    <w:p w:rsidR="00250A46" w:rsidRPr="00630D5A" w:rsidRDefault="00250A46" w:rsidP="00250A4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и) в процессе реализации проекта развития сельского туризма в случае призыва главы крестьянского (фермерского) хозяйства, являющегося получателем средств,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</w:t>
      </w:r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(фермерского) хозяйства в качестве получателя средств. При этом Министерство осуществляет замену главы такого крестьянского (фермерского) хозяйства в соглашении о предоставлении гранта "</w:t>
      </w:r>
      <w:proofErr w:type="spellStart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" получателю средств, а новый глава крестьянского (фермерского) хозяйства осуществляет дальнейшую реализацию проекта развития сельского туризма в соответствии с указанным соглашением.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2A2062">
        <w:rPr>
          <w:szCs w:val="28"/>
        </w:rPr>
        <w:t>2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</w:t>
      </w:r>
      <w:r w:rsidR="00250A46" w:rsidRPr="00490B8B">
        <w:rPr>
          <w:szCs w:val="28"/>
          <w:highlight w:val="green"/>
        </w:rPr>
        <w:t>Результатом предоставления гранта является прирост производства</w:t>
      </w:r>
      <w:r w:rsidR="00EB3830" w:rsidRPr="00490B8B">
        <w:rPr>
          <w:szCs w:val="28"/>
          <w:highlight w:val="green"/>
        </w:rPr>
        <w:t xml:space="preserve"> сельскохозяйственной продукции</w:t>
      </w:r>
      <w:r w:rsidR="00996F05">
        <w:rPr>
          <w:szCs w:val="28"/>
        </w:rPr>
        <w:t xml:space="preserve"> </w:t>
      </w:r>
      <w:r w:rsidR="00996F05" w:rsidRPr="00996F05">
        <w:rPr>
          <w:szCs w:val="28"/>
          <w:highlight w:val="green"/>
        </w:rPr>
        <w:t>у получателя гранта</w:t>
      </w:r>
      <w:r w:rsidR="00F876DC">
        <w:rPr>
          <w:szCs w:val="28"/>
        </w:rPr>
        <w:t>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2A2062">
        <w:rPr>
          <w:szCs w:val="28"/>
        </w:rPr>
        <w:t>3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Перечисление гранта осуществляется на расчетный счет получателя гранта, открытый в российской кредитной организации, в течение 14 рабочих дней со дня заключения соглашения.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2A2062">
        <w:rPr>
          <w:szCs w:val="28"/>
        </w:rPr>
        <w:t>4</w:t>
      </w:r>
      <w:r w:rsidR="00630D5A" w:rsidRPr="00630D5A">
        <w:rPr>
          <w:szCs w:val="28"/>
        </w:rPr>
        <w:t>.</w:t>
      </w:r>
      <w:r w:rsidR="00250A46" w:rsidRPr="00630D5A">
        <w:rPr>
          <w:szCs w:val="28"/>
        </w:rPr>
        <w:t xml:space="preserve"> Остаток средств гранта, не использованный получателем гранта в срок, установленный подпунктом «а» пункта </w:t>
      </w:r>
      <w:r w:rsidR="001C0C3A" w:rsidRPr="00630D5A">
        <w:rPr>
          <w:szCs w:val="28"/>
        </w:rPr>
        <w:t>11</w:t>
      </w:r>
      <w:r w:rsidR="00250A46" w:rsidRPr="00630D5A">
        <w:rPr>
          <w:szCs w:val="28"/>
        </w:rPr>
        <w:t xml:space="preserve"> настоящего Порядка, подлежит возврату в республиканский бюджет Республики Дагестан не позднее 10 рабочих дней со дня получения соответствующего требования Министерства в порядке, установленном бюджетным законодательством.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rFonts w:eastAsia="Calibri"/>
          <w:szCs w:val="28"/>
        </w:rPr>
        <w:t>2</w:t>
      </w:r>
      <w:r w:rsidR="002A2062">
        <w:rPr>
          <w:rFonts w:eastAsia="Calibri"/>
          <w:szCs w:val="28"/>
        </w:rPr>
        <w:t>5</w:t>
      </w:r>
      <w:r w:rsidR="00630D5A" w:rsidRPr="00630D5A">
        <w:rPr>
          <w:rFonts w:eastAsia="Calibri"/>
          <w:szCs w:val="28"/>
        </w:rPr>
        <w:t>.</w:t>
      </w:r>
      <w:r w:rsidR="00250A46" w:rsidRPr="00630D5A">
        <w:rPr>
          <w:rFonts w:eastAsia="Calibri"/>
          <w:szCs w:val="28"/>
        </w:rPr>
        <w:t xml:space="preserve"> </w:t>
      </w:r>
      <w:r w:rsidR="00250A46" w:rsidRPr="00630D5A">
        <w:rPr>
          <w:rFonts w:eastAsia="Calibri"/>
          <w:szCs w:val="28"/>
          <w:lang w:eastAsia="ar-SA"/>
        </w:rPr>
        <w:t xml:space="preserve">В случае принятия Минсельхозом России решения об отклонении проекта </w:t>
      </w:r>
      <w:r w:rsidR="00250A46" w:rsidRPr="00630D5A">
        <w:rPr>
          <w:szCs w:val="28"/>
        </w:rPr>
        <w:t xml:space="preserve">развития сельского туризма </w:t>
      </w:r>
      <w:r w:rsidR="00250A46" w:rsidRPr="00630D5A">
        <w:rPr>
          <w:rFonts w:eastAsia="Calibri"/>
          <w:szCs w:val="28"/>
          <w:lang w:eastAsia="ar-SA"/>
        </w:rPr>
        <w:t xml:space="preserve">Министерство делает соответствующую запись в журнале регистрации заявок и в течение 10 рабочих дней </w:t>
      </w:r>
      <w:r w:rsidR="00250A46" w:rsidRPr="00630D5A">
        <w:rPr>
          <w:szCs w:val="28"/>
        </w:rPr>
        <w:t>со дня со дня опубликования протокола заседания комиссии любым доступным способом уведомляет участника конкурса о принятом комиссией решении.</w:t>
      </w:r>
    </w:p>
    <w:p w:rsidR="00250A46" w:rsidRPr="00630D5A" w:rsidRDefault="00630D5A" w:rsidP="00250A46">
      <w:pPr>
        <w:spacing w:after="0" w:line="240" w:lineRule="auto"/>
        <w:ind w:left="-567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036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206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30D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0A46" w:rsidRPr="00630D5A">
        <w:rPr>
          <w:rFonts w:ascii="Times New Roman" w:eastAsia="Times New Roman" w:hAnsi="Times New Roman" w:cs="Times New Roman"/>
          <w:sz w:val="28"/>
          <w:szCs w:val="28"/>
        </w:rPr>
        <w:t>Данное уведомление направляется участнику отбора одним из следующих способов:</w:t>
      </w:r>
    </w:p>
    <w:p w:rsidR="00250A46" w:rsidRPr="00630D5A" w:rsidRDefault="00250A46" w:rsidP="00250A46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>по адресу электронной почты, указанному в заявлении в форме электронного документа;</w:t>
      </w:r>
    </w:p>
    <w:p w:rsidR="00250A46" w:rsidRPr="00630D5A" w:rsidRDefault="00250A46" w:rsidP="00250A46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>на бумажном носителе по почтовому адресу, указанному в заявлении;</w:t>
      </w:r>
    </w:p>
    <w:p w:rsidR="00250A46" w:rsidRPr="00630D5A" w:rsidRDefault="00250A46" w:rsidP="00630D5A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D5A">
        <w:rPr>
          <w:rFonts w:ascii="Times New Roman" w:eastAsia="Times New Roman" w:hAnsi="Times New Roman" w:cs="Times New Roman"/>
          <w:sz w:val="28"/>
          <w:szCs w:val="28"/>
        </w:rPr>
        <w:t>передается нарочно участнику отбора или его представителю.</w:t>
      </w:r>
    </w:p>
    <w:p w:rsidR="00250A46" w:rsidRPr="00630D5A" w:rsidRDefault="003036DB" w:rsidP="00250A4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2A2062">
        <w:rPr>
          <w:szCs w:val="28"/>
        </w:rPr>
        <w:t>7</w:t>
      </w:r>
      <w:r w:rsidR="00C30236" w:rsidRPr="00630D5A">
        <w:rPr>
          <w:szCs w:val="28"/>
        </w:rPr>
        <w:t>.</w:t>
      </w:r>
      <w:r w:rsidR="00250A46" w:rsidRPr="00630D5A">
        <w:rPr>
          <w:szCs w:val="28"/>
        </w:rPr>
        <w:t xml:space="preserve"> </w:t>
      </w:r>
      <w:r w:rsidR="00250A46" w:rsidRPr="00A05951">
        <w:rPr>
          <w:szCs w:val="28"/>
          <w:highlight w:val="yellow"/>
        </w:rPr>
        <w:t>Получатель гранта, представляет в Министерство:</w:t>
      </w:r>
    </w:p>
    <w:p w:rsidR="00250A46" w:rsidRPr="00630D5A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 xml:space="preserve">ежегодно не позднее 10 рабочего дня, следующего за отчетным годом, отчет о достижении значений результатов предоставления гранта, установленных пунктом </w:t>
      </w:r>
      <w:r w:rsidR="00EB25F2">
        <w:rPr>
          <w:szCs w:val="28"/>
          <w:highlight w:val="green"/>
        </w:rPr>
        <w:t>2</w:t>
      </w:r>
      <w:r w:rsidR="00BC6B5F" w:rsidRPr="00BC6B5F">
        <w:rPr>
          <w:szCs w:val="28"/>
          <w:highlight w:val="green"/>
        </w:rPr>
        <w:t>2</w:t>
      </w:r>
      <w:r w:rsidRPr="00630D5A">
        <w:rPr>
          <w:szCs w:val="28"/>
        </w:rPr>
        <w:t xml:space="preserve"> настоящего Порядка</w:t>
      </w:r>
      <w:r w:rsidR="00A05951" w:rsidRPr="00A05951">
        <w:rPr>
          <w:color w:val="FF0000"/>
          <w:szCs w:val="28"/>
        </w:rPr>
        <w:t xml:space="preserve"> </w:t>
      </w:r>
      <w:r w:rsidR="00A05951" w:rsidRPr="00A05951">
        <w:rPr>
          <w:szCs w:val="28"/>
          <w:highlight w:val="yellow"/>
        </w:rPr>
        <w:t>по форме, определенной типовой формой соглашения, установленной Министерством финансов Российской Федерации</w:t>
      </w:r>
      <w:r w:rsidRPr="00630D5A">
        <w:rPr>
          <w:szCs w:val="28"/>
        </w:rPr>
        <w:t>. Конкретное значение результата предоставления гранта устанавливается Министерством в Соглашении исходя из показателей проектов получателей средств, представленных на рассмотрение конкурсной комиссии;</w:t>
      </w:r>
    </w:p>
    <w:p w:rsidR="00250A46" w:rsidRDefault="00250A46" w:rsidP="00250A46">
      <w:pPr>
        <w:pStyle w:val="ConsPlusNormal"/>
        <w:ind w:firstLine="540"/>
        <w:jc w:val="both"/>
        <w:rPr>
          <w:szCs w:val="28"/>
        </w:rPr>
      </w:pPr>
      <w:r w:rsidRPr="00630D5A">
        <w:rPr>
          <w:szCs w:val="28"/>
        </w:rPr>
        <w:t>отчет о расходах получателя гранта,</w:t>
      </w:r>
      <w:r w:rsidR="00A05951" w:rsidRPr="00A05951">
        <w:rPr>
          <w:szCs w:val="28"/>
          <w:highlight w:val="yellow"/>
        </w:rPr>
        <w:t xml:space="preserve"> по форме, определенной типовой формой соглашения, установленной Министерством финансов Российской Федерации</w:t>
      </w:r>
      <w:r w:rsidR="00A05951">
        <w:rPr>
          <w:szCs w:val="28"/>
        </w:rPr>
        <w:t>,</w:t>
      </w:r>
      <w:r w:rsidRPr="00630D5A">
        <w:rPr>
          <w:szCs w:val="28"/>
        </w:rPr>
        <w:t xml:space="preserve"> источником финансового обеспечения которых является грант с копиями документов, подтверждающих целевое использование гранта (договоров на приобретение, договоров на оказание услуг, товарных накладных, актов на выполненные работы (оказанные услуги) и т.п., а в случае строительства - сводный сметный расчет, договоры на приобретение материалов (имущества), накладные, договоры на выполнение работ, акты выполненных работ, платежные документы, подтверждающие оплату) по мере осуществления затрат, но не позднее 18 </w:t>
      </w:r>
      <w:r w:rsidR="00A05951">
        <w:rPr>
          <w:szCs w:val="28"/>
        </w:rPr>
        <w:t>месяцев со дня получения гранта;</w:t>
      </w:r>
    </w:p>
    <w:p w:rsidR="00A05951" w:rsidRDefault="00A05951" w:rsidP="00250A46">
      <w:pPr>
        <w:pStyle w:val="ConsPlusNormal"/>
        <w:ind w:firstLine="540"/>
        <w:jc w:val="both"/>
      </w:pPr>
      <w:r w:rsidRPr="00A05951">
        <w:rPr>
          <w:highlight w:val="yellow"/>
        </w:rPr>
        <w:lastRenderedPageBreak/>
        <w:t>отчет о финансово-экономическом состоянии - по форме и в сроки, которые установлены Минсельхозом России</w:t>
      </w:r>
      <w:r>
        <w:t>.</w:t>
      </w:r>
    </w:p>
    <w:p w:rsidR="00250A46" w:rsidRPr="00EB3830" w:rsidRDefault="003036DB" w:rsidP="00250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A2062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3023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 вправе устанавливать (изменять) сроки и формы представления получателем гранта отчетности в случае их </w:t>
      </w:r>
      <w:proofErr w:type="gramStart"/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  Министерством</w:t>
      </w:r>
      <w:proofErr w:type="gramEnd"/>
      <w:r w:rsidR="00250A46" w:rsidRPr="00630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хозяйства Российской Федерации</w:t>
      </w:r>
      <w:r w:rsidR="00EB3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3830" w:rsidRPr="00EB383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B3830" w:rsidRPr="00EB3830">
        <w:rPr>
          <w:rFonts w:ascii="Times New Roman" w:hAnsi="Times New Roman" w:cs="Times New Roman"/>
          <w:sz w:val="28"/>
          <w:szCs w:val="28"/>
          <w:highlight w:val="yellow"/>
        </w:rPr>
        <w:t xml:space="preserve"> Министерством финансов Российской Федерации</w:t>
      </w:r>
      <w:r w:rsidR="00EB3830" w:rsidRPr="00EB3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0A46" w:rsidRPr="00EB38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50A46" w:rsidRPr="00630D5A" w:rsidRDefault="003036DB" w:rsidP="00630D5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</w:t>
      </w:r>
      <w:r w:rsidR="002A2062">
        <w:rPr>
          <w:szCs w:val="28"/>
        </w:rPr>
        <w:t>9</w:t>
      </w:r>
      <w:r w:rsidR="00C30236" w:rsidRPr="00630D5A">
        <w:rPr>
          <w:szCs w:val="28"/>
        </w:rPr>
        <w:t>.</w:t>
      </w:r>
      <w:r w:rsidR="00250A46" w:rsidRPr="00630D5A">
        <w:rPr>
          <w:szCs w:val="28"/>
        </w:rPr>
        <w:t xml:space="preserve"> Получатели гранта в установленном законодательством порядке несут ответственность за нецелевое использование средств гранта, за сроки его использования и недостоверность представленных документов и информации, содержащейся в отчетных документах.</w:t>
      </w:r>
    </w:p>
    <w:p w:rsidR="00C92627" w:rsidRPr="00C92627" w:rsidRDefault="003036DB" w:rsidP="00630D5A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2062">
        <w:rPr>
          <w:rFonts w:ascii="Times New Roman" w:eastAsia="Calibri" w:hAnsi="Times New Roman" w:cs="Times New Roman"/>
          <w:sz w:val="28"/>
          <w:szCs w:val="28"/>
        </w:rPr>
        <w:t>0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Эффективность предоставления гранта "</w:t>
      </w:r>
      <w:proofErr w:type="spellStart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Агротуризм</w:t>
      </w:r>
      <w:proofErr w:type="spellEnd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" оценивается Мин</w:t>
      </w:r>
      <w:r w:rsidR="00C92627">
        <w:rPr>
          <w:rFonts w:ascii="Times New Roman" w:hAnsi="Times New Roman" w:cs="Times New Roman"/>
          <w:sz w:val="28"/>
          <w:szCs w:val="28"/>
          <w:highlight w:val="yellow"/>
        </w:rPr>
        <w:t xml:space="preserve">истерством </w:t>
      </w:r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исходя из достижения получателем средств установленных соглашением значений показателей предоставления гранта "</w:t>
      </w:r>
      <w:proofErr w:type="spellStart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Агротуризм</w:t>
      </w:r>
      <w:proofErr w:type="spellEnd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" - выполнения производственных и экономических показателей, включаемых в проект развития сельского туризма, в том числе объема производства и реализации сельскохозяйственной продукции, выраженного в натуральных и денежных показателях, объема дохода, полученного в рамках реализации проекта сельского туризма, планового количества туристов, посетивших объекты сельского туризма сельскохозяйственных товаропроизводителей (за исключением личных подсобных хозяйств), относящихся к категории "малое предприятие" или "</w:t>
      </w:r>
      <w:proofErr w:type="spellStart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микропредприятие</w:t>
      </w:r>
      <w:proofErr w:type="spellEnd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" в соответствии с Федеральным законом "О развитии малого и среднего предпринимательства в Российской Федерации", получивших грант "</w:t>
      </w:r>
      <w:proofErr w:type="spellStart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Агротуризм</w:t>
      </w:r>
      <w:proofErr w:type="spellEnd"/>
      <w:r w:rsidR="00C92627" w:rsidRPr="00C92627">
        <w:rPr>
          <w:rFonts w:ascii="Times New Roman" w:hAnsi="Times New Roman" w:cs="Times New Roman"/>
          <w:sz w:val="28"/>
          <w:szCs w:val="28"/>
          <w:highlight w:val="yellow"/>
        </w:rPr>
        <w:t>", и иных показателей, предусмотренных проектом развития сельского туризма.</w:t>
      </w:r>
    </w:p>
    <w:p w:rsidR="00250A46" w:rsidRDefault="003036DB" w:rsidP="00630D5A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926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Министерство, как главный распорядитель бюджетных средств осуществляет   проверку соблюдения получателем гранта порядка и условий предоставления гранта, в том числе в части достижения результатов предоставления гранта, в соответствии с нормативными правовыми актами Российской Федерации и Республики Дагестан.  Министерство и органы государственного финансового контроля осуществляют проверку соблюдения получателем гранта порядка и условий предоставления гранта в соответствии со статьями 268.1 и 269.2 Бюджетного Кодекса Российской Федерации.</w:t>
      </w:r>
    </w:p>
    <w:p w:rsidR="00250A46" w:rsidRPr="00630D5A" w:rsidRDefault="003036DB" w:rsidP="00250A4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92627">
        <w:rPr>
          <w:rFonts w:ascii="Times New Roman" w:eastAsia="Calibri" w:hAnsi="Times New Roman" w:cs="Times New Roman"/>
          <w:sz w:val="28"/>
          <w:szCs w:val="28"/>
        </w:rPr>
        <w:t>2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. В случае нарушения получателем гранта условий, установленных при предоставлении гранта,</w:t>
      </w:r>
      <w:r w:rsidR="00630D5A" w:rsidRPr="00630D5A">
        <w:rPr>
          <w:rFonts w:ascii="Times New Roman" w:eastAsia="Calibri" w:hAnsi="Times New Roman" w:cs="Times New Roman"/>
          <w:sz w:val="28"/>
          <w:szCs w:val="28"/>
        </w:rPr>
        <w:t xml:space="preserve"> а также установленных в соглашении,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 xml:space="preserve"> выявленного в том числе по фактам проверок, проведенных Министерством и уполномоченным органом государственного финансового контроля Республики Дагестан, а также непредставления отчетности, грант подлежит возврату в республиканский бюджет Республики Дагестан в полном объеме.</w:t>
      </w:r>
    </w:p>
    <w:p w:rsidR="00250A46" w:rsidRPr="00630D5A" w:rsidRDefault="003036DB" w:rsidP="00250A4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92627">
        <w:rPr>
          <w:rFonts w:ascii="Times New Roman" w:eastAsia="Calibri" w:hAnsi="Times New Roman" w:cs="Times New Roman"/>
          <w:sz w:val="28"/>
          <w:szCs w:val="28"/>
        </w:rPr>
        <w:t>3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.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гранта.</w:t>
      </w:r>
    </w:p>
    <w:p w:rsidR="00250A46" w:rsidRPr="00630D5A" w:rsidRDefault="003036DB" w:rsidP="00250A4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C92627">
        <w:rPr>
          <w:rFonts w:ascii="Times New Roman" w:eastAsia="Calibri" w:hAnsi="Times New Roman" w:cs="Times New Roman"/>
          <w:sz w:val="28"/>
          <w:szCs w:val="28"/>
        </w:rPr>
        <w:t>4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. Возврат гранта осуществляется получателем гранта в течение 30 рабочих дней с момента получения требования Министерства о возврате гранта по реквизитам, указанным в требовании Министерства.</w:t>
      </w:r>
    </w:p>
    <w:p w:rsidR="00250A46" w:rsidRPr="00630D5A" w:rsidRDefault="003036DB" w:rsidP="00250A4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C92627">
        <w:rPr>
          <w:rFonts w:ascii="Times New Roman" w:eastAsia="Calibri" w:hAnsi="Times New Roman" w:cs="Times New Roman"/>
          <w:sz w:val="28"/>
          <w:szCs w:val="28"/>
        </w:rPr>
        <w:t>5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.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гранта.</w:t>
      </w:r>
    </w:p>
    <w:p w:rsidR="00113F8D" w:rsidRPr="0057764C" w:rsidRDefault="003036DB" w:rsidP="0056798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92627">
        <w:rPr>
          <w:rFonts w:ascii="Times New Roman" w:eastAsia="Calibri" w:hAnsi="Times New Roman" w:cs="Times New Roman"/>
          <w:sz w:val="28"/>
          <w:szCs w:val="28"/>
        </w:rPr>
        <w:t>6</w:t>
      </w:r>
      <w:r w:rsidR="00250A46" w:rsidRPr="00630D5A">
        <w:rPr>
          <w:rFonts w:ascii="Times New Roman" w:eastAsia="Calibri" w:hAnsi="Times New Roman" w:cs="Times New Roman"/>
          <w:sz w:val="28"/>
          <w:szCs w:val="28"/>
        </w:rPr>
        <w:t>. Получатели гранта несут ответственность за достоверность сведений, содержащихся в представленных для получения гранта документах и отчетности, в установленном законодательством порядке.</w:t>
      </w:r>
      <w:r w:rsidR="005679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sectPr w:rsidR="00113F8D" w:rsidRPr="0057764C" w:rsidSect="0056798D">
      <w:pgSz w:w="11906" w:h="16838"/>
      <w:pgMar w:top="993" w:right="566" w:bottom="141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514"/>
    <w:multiLevelType w:val="multilevel"/>
    <w:tmpl w:val="A2841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B7918"/>
    <w:multiLevelType w:val="hybridMultilevel"/>
    <w:tmpl w:val="EB523588"/>
    <w:lvl w:ilvl="0" w:tplc="589E17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673E2A"/>
    <w:multiLevelType w:val="hybridMultilevel"/>
    <w:tmpl w:val="F70EA0AC"/>
    <w:lvl w:ilvl="0" w:tplc="C4D4B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5506"/>
    <w:multiLevelType w:val="multilevel"/>
    <w:tmpl w:val="A2841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677"/>
    <w:rsid w:val="00002E89"/>
    <w:rsid w:val="0000795E"/>
    <w:rsid w:val="0001592E"/>
    <w:rsid w:val="000159A5"/>
    <w:rsid w:val="00016CFE"/>
    <w:rsid w:val="00020C49"/>
    <w:rsid w:val="00022B09"/>
    <w:rsid w:val="0002598A"/>
    <w:rsid w:val="000330C9"/>
    <w:rsid w:val="000451DB"/>
    <w:rsid w:val="000462ED"/>
    <w:rsid w:val="00055585"/>
    <w:rsid w:val="00063D07"/>
    <w:rsid w:val="0007377E"/>
    <w:rsid w:val="00075891"/>
    <w:rsid w:val="00075BED"/>
    <w:rsid w:val="0007731A"/>
    <w:rsid w:val="00085B4F"/>
    <w:rsid w:val="0009488A"/>
    <w:rsid w:val="000A062F"/>
    <w:rsid w:val="000A0BFB"/>
    <w:rsid w:val="000A1231"/>
    <w:rsid w:val="000B08D9"/>
    <w:rsid w:val="000B0CB9"/>
    <w:rsid w:val="000B343D"/>
    <w:rsid w:val="000D37D4"/>
    <w:rsid w:val="000D4129"/>
    <w:rsid w:val="000D73A8"/>
    <w:rsid w:val="000E0884"/>
    <w:rsid w:val="000E5C58"/>
    <w:rsid w:val="000E6476"/>
    <w:rsid w:val="000E68C9"/>
    <w:rsid w:val="000F2B89"/>
    <w:rsid w:val="000F416B"/>
    <w:rsid w:val="00102CF3"/>
    <w:rsid w:val="001031EA"/>
    <w:rsid w:val="00106710"/>
    <w:rsid w:val="00106CFA"/>
    <w:rsid w:val="00113F8D"/>
    <w:rsid w:val="0011596B"/>
    <w:rsid w:val="00116E6B"/>
    <w:rsid w:val="00120FBA"/>
    <w:rsid w:val="00132ADF"/>
    <w:rsid w:val="00134EE3"/>
    <w:rsid w:val="00136908"/>
    <w:rsid w:val="001456B7"/>
    <w:rsid w:val="001552E2"/>
    <w:rsid w:val="00157C48"/>
    <w:rsid w:val="00172C74"/>
    <w:rsid w:val="00181921"/>
    <w:rsid w:val="00195685"/>
    <w:rsid w:val="00196B29"/>
    <w:rsid w:val="00196D11"/>
    <w:rsid w:val="001A01EA"/>
    <w:rsid w:val="001B513D"/>
    <w:rsid w:val="001C0C3A"/>
    <w:rsid w:val="001D1A2B"/>
    <w:rsid w:val="001D1A9B"/>
    <w:rsid w:val="001D7C93"/>
    <w:rsid w:val="001E07BD"/>
    <w:rsid w:val="001F2E62"/>
    <w:rsid w:val="001F5D78"/>
    <w:rsid w:val="00212598"/>
    <w:rsid w:val="002217E3"/>
    <w:rsid w:val="002237C7"/>
    <w:rsid w:val="00225C80"/>
    <w:rsid w:val="00226D41"/>
    <w:rsid w:val="00227B84"/>
    <w:rsid w:val="00241AA9"/>
    <w:rsid w:val="00242126"/>
    <w:rsid w:val="0024218E"/>
    <w:rsid w:val="0025009C"/>
    <w:rsid w:val="0025081D"/>
    <w:rsid w:val="00250A46"/>
    <w:rsid w:val="002530AD"/>
    <w:rsid w:val="00254E4D"/>
    <w:rsid w:val="002616BC"/>
    <w:rsid w:val="00263BC9"/>
    <w:rsid w:val="002678A2"/>
    <w:rsid w:val="00290C45"/>
    <w:rsid w:val="00296FA4"/>
    <w:rsid w:val="002A2062"/>
    <w:rsid w:val="002A3BA0"/>
    <w:rsid w:val="002C61F1"/>
    <w:rsid w:val="002D0F49"/>
    <w:rsid w:val="002D4AC7"/>
    <w:rsid w:val="002D66C2"/>
    <w:rsid w:val="002F328A"/>
    <w:rsid w:val="002F3802"/>
    <w:rsid w:val="00302719"/>
    <w:rsid w:val="003036DB"/>
    <w:rsid w:val="00304847"/>
    <w:rsid w:val="0030629A"/>
    <w:rsid w:val="00313EE5"/>
    <w:rsid w:val="003140D5"/>
    <w:rsid w:val="0031763D"/>
    <w:rsid w:val="003204D7"/>
    <w:rsid w:val="00322C91"/>
    <w:rsid w:val="003246D0"/>
    <w:rsid w:val="00336824"/>
    <w:rsid w:val="00343575"/>
    <w:rsid w:val="00346B6E"/>
    <w:rsid w:val="00352928"/>
    <w:rsid w:val="0035734B"/>
    <w:rsid w:val="0035791A"/>
    <w:rsid w:val="00363333"/>
    <w:rsid w:val="00366D8D"/>
    <w:rsid w:val="00376F63"/>
    <w:rsid w:val="00377D46"/>
    <w:rsid w:val="00382C97"/>
    <w:rsid w:val="00390BA3"/>
    <w:rsid w:val="00391090"/>
    <w:rsid w:val="00391A89"/>
    <w:rsid w:val="00392177"/>
    <w:rsid w:val="00395EA8"/>
    <w:rsid w:val="003966C7"/>
    <w:rsid w:val="003A4510"/>
    <w:rsid w:val="003A467E"/>
    <w:rsid w:val="003A507E"/>
    <w:rsid w:val="003A5B9B"/>
    <w:rsid w:val="003A7A6A"/>
    <w:rsid w:val="003B3A1B"/>
    <w:rsid w:val="003B46B6"/>
    <w:rsid w:val="003B6AE3"/>
    <w:rsid w:val="003D106D"/>
    <w:rsid w:val="003D473F"/>
    <w:rsid w:val="003D7DB4"/>
    <w:rsid w:val="003E7FF5"/>
    <w:rsid w:val="003F10E4"/>
    <w:rsid w:val="004022FB"/>
    <w:rsid w:val="00412968"/>
    <w:rsid w:val="00435AA2"/>
    <w:rsid w:val="00436472"/>
    <w:rsid w:val="004418A5"/>
    <w:rsid w:val="00452416"/>
    <w:rsid w:val="004551B4"/>
    <w:rsid w:val="00463810"/>
    <w:rsid w:val="004662F2"/>
    <w:rsid w:val="00471313"/>
    <w:rsid w:val="0047248A"/>
    <w:rsid w:val="00490B8B"/>
    <w:rsid w:val="00491243"/>
    <w:rsid w:val="004A24E2"/>
    <w:rsid w:val="004A24F5"/>
    <w:rsid w:val="004C1E24"/>
    <w:rsid w:val="004C2350"/>
    <w:rsid w:val="004C413C"/>
    <w:rsid w:val="004C4219"/>
    <w:rsid w:val="004C7C63"/>
    <w:rsid w:val="004D0A0B"/>
    <w:rsid w:val="004E2561"/>
    <w:rsid w:val="004E37A3"/>
    <w:rsid w:val="004E3895"/>
    <w:rsid w:val="004E39F7"/>
    <w:rsid w:val="004E5B8C"/>
    <w:rsid w:val="004F015B"/>
    <w:rsid w:val="00504DB3"/>
    <w:rsid w:val="00505A68"/>
    <w:rsid w:val="00517F34"/>
    <w:rsid w:val="005214C7"/>
    <w:rsid w:val="00525149"/>
    <w:rsid w:val="00541579"/>
    <w:rsid w:val="0054665F"/>
    <w:rsid w:val="005574E2"/>
    <w:rsid w:val="0056798D"/>
    <w:rsid w:val="00570720"/>
    <w:rsid w:val="00570CD6"/>
    <w:rsid w:val="0057764C"/>
    <w:rsid w:val="00582D7B"/>
    <w:rsid w:val="005838B4"/>
    <w:rsid w:val="0058731D"/>
    <w:rsid w:val="0058754E"/>
    <w:rsid w:val="00591FE2"/>
    <w:rsid w:val="005A3CC2"/>
    <w:rsid w:val="005C00C3"/>
    <w:rsid w:val="005C10E4"/>
    <w:rsid w:val="005E0B91"/>
    <w:rsid w:val="005F22A0"/>
    <w:rsid w:val="00607CC3"/>
    <w:rsid w:val="00630D5A"/>
    <w:rsid w:val="006350AB"/>
    <w:rsid w:val="006454D9"/>
    <w:rsid w:val="0064737D"/>
    <w:rsid w:val="00653203"/>
    <w:rsid w:val="00656E59"/>
    <w:rsid w:val="006624EF"/>
    <w:rsid w:val="006774AB"/>
    <w:rsid w:val="0068043C"/>
    <w:rsid w:val="00681582"/>
    <w:rsid w:val="006900CE"/>
    <w:rsid w:val="00695285"/>
    <w:rsid w:val="006A20EC"/>
    <w:rsid w:val="006A4F86"/>
    <w:rsid w:val="006B08AD"/>
    <w:rsid w:val="006B7543"/>
    <w:rsid w:val="006C3CD4"/>
    <w:rsid w:val="006D4788"/>
    <w:rsid w:val="006D61F7"/>
    <w:rsid w:val="006E7D29"/>
    <w:rsid w:val="006F15BC"/>
    <w:rsid w:val="007126A8"/>
    <w:rsid w:val="007131E8"/>
    <w:rsid w:val="00727154"/>
    <w:rsid w:val="0073044A"/>
    <w:rsid w:val="0073627F"/>
    <w:rsid w:val="00745246"/>
    <w:rsid w:val="007638D0"/>
    <w:rsid w:val="00765751"/>
    <w:rsid w:val="0076675E"/>
    <w:rsid w:val="0076751D"/>
    <w:rsid w:val="0077453B"/>
    <w:rsid w:val="00782B65"/>
    <w:rsid w:val="00787630"/>
    <w:rsid w:val="00792A61"/>
    <w:rsid w:val="00797EBE"/>
    <w:rsid w:val="007A71D6"/>
    <w:rsid w:val="007B6237"/>
    <w:rsid w:val="007B64BF"/>
    <w:rsid w:val="007D3DE4"/>
    <w:rsid w:val="007D47EE"/>
    <w:rsid w:val="007D657C"/>
    <w:rsid w:val="007E2DDE"/>
    <w:rsid w:val="007E7BCF"/>
    <w:rsid w:val="007F381B"/>
    <w:rsid w:val="007F53E1"/>
    <w:rsid w:val="007F6BFD"/>
    <w:rsid w:val="00804135"/>
    <w:rsid w:val="008053DE"/>
    <w:rsid w:val="00811FE3"/>
    <w:rsid w:val="00816D7A"/>
    <w:rsid w:val="00830A52"/>
    <w:rsid w:val="008431BD"/>
    <w:rsid w:val="00846AC4"/>
    <w:rsid w:val="0085635B"/>
    <w:rsid w:val="00857D1D"/>
    <w:rsid w:val="00860083"/>
    <w:rsid w:val="0086793B"/>
    <w:rsid w:val="00871D74"/>
    <w:rsid w:val="0087742C"/>
    <w:rsid w:val="0088190F"/>
    <w:rsid w:val="00883FB8"/>
    <w:rsid w:val="0088546D"/>
    <w:rsid w:val="00887BC2"/>
    <w:rsid w:val="00894E14"/>
    <w:rsid w:val="008A66DF"/>
    <w:rsid w:val="008A6C64"/>
    <w:rsid w:val="008A7677"/>
    <w:rsid w:val="008B3D99"/>
    <w:rsid w:val="008B5FB0"/>
    <w:rsid w:val="008C1212"/>
    <w:rsid w:val="008C3850"/>
    <w:rsid w:val="008C63DE"/>
    <w:rsid w:val="008D195D"/>
    <w:rsid w:val="008D2DF1"/>
    <w:rsid w:val="008D6DF1"/>
    <w:rsid w:val="008E52B8"/>
    <w:rsid w:val="008F51F3"/>
    <w:rsid w:val="008F5F98"/>
    <w:rsid w:val="00903995"/>
    <w:rsid w:val="00905569"/>
    <w:rsid w:val="00913779"/>
    <w:rsid w:val="0091382C"/>
    <w:rsid w:val="00924AC4"/>
    <w:rsid w:val="00925E08"/>
    <w:rsid w:val="00933068"/>
    <w:rsid w:val="00933BE0"/>
    <w:rsid w:val="00934F3D"/>
    <w:rsid w:val="009401E9"/>
    <w:rsid w:val="00983557"/>
    <w:rsid w:val="00990CDE"/>
    <w:rsid w:val="00994092"/>
    <w:rsid w:val="00996F05"/>
    <w:rsid w:val="009A0124"/>
    <w:rsid w:val="009A1371"/>
    <w:rsid w:val="009B1D0B"/>
    <w:rsid w:val="009B2992"/>
    <w:rsid w:val="009B472F"/>
    <w:rsid w:val="009C13F0"/>
    <w:rsid w:val="009C6EEF"/>
    <w:rsid w:val="009D14AE"/>
    <w:rsid w:val="009D39D7"/>
    <w:rsid w:val="009D5931"/>
    <w:rsid w:val="009D6D3A"/>
    <w:rsid w:val="009E4D6A"/>
    <w:rsid w:val="009E6CE3"/>
    <w:rsid w:val="009F5E8E"/>
    <w:rsid w:val="009F5FAC"/>
    <w:rsid w:val="00A02B77"/>
    <w:rsid w:val="00A05951"/>
    <w:rsid w:val="00A12445"/>
    <w:rsid w:val="00A17801"/>
    <w:rsid w:val="00A23507"/>
    <w:rsid w:val="00A235E3"/>
    <w:rsid w:val="00A26427"/>
    <w:rsid w:val="00A30327"/>
    <w:rsid w:val="00A30F69"/>
    <w:rsid w:val="00A331B6"/>
    <w:rsid w:val="00A50FEA"/>
    <w:rsid w:val="00A53CEB"/>
    <w:rsid w:val="00A54916"/>
    <w:rsid w:val="00A6558F"/>
    <w:rsid w:val="00A7123F"/>
    <w:rsid w:val="00A77BC4"/>
    <w:rsid w:val="00A81AE0"/>
    <w:rsid w:val="00A82C37"/>
    <w:rsid w:val="00A833D9"/>
    <w:rsid w:val="00A916FE"/>
    <w:rsid w:val="00A93F1F"/>
    <w:rsid w:val="00AA1134"/>
    <w:rsid w:val="00AA595A"/>
    <w:rsid w:val="00AB7A63"/>
    <w:rsid w:val="00AC6E76"/>
    <w:rsid w:val="00AD090E"/>
    <w:rsid w:val="00AD3DF9"/>
    <w:rsid w:val="00AE0E30"/>
    <w:rsid w:val="00B06F26"/>
    <w:rsid w:val="00B10842"/>
    <w:rsid w:val="00B13322"/>
    <w:rsid w:val="00B20510"/>
    <w:rsid w:val="00B20DD2"/>
    <w:rsid w:val="00B34996"/>
    <w:rsid w:val="00B44176"/>
    <w:rsid w:val="00B468BB"/>
    <w:rsid w:val="00B46CAC"/>
    <w:rsid w:val="00B62FEA"/>
    <w:rsid w:val="00B64FD4"/>
    <w:rsid w:val="00B729A4"/>
    <w:rsid w:val="00B72EF2"/>
    <w:rsid w:val="00B805A7"/>
    <w:rsid w:val="00B83E88"/>
    <w:rsid w:val="00B94548"/>
    <w:rsid w:val="00BA18DE"/>
    <w:rsid w:val="00BA1F6E"/>
    <w:rsid w:val="00BA5263"/>
    <w:rsid w:val="00BB12C5"/>
    <w:rsid w:val="00BB2A79"/>
    <w:rsid w:val="00BB2D1C"/>
    <w:rsid w:val="00BB2DC2"/>
    <w:rsid w:val="00BC0099"/>
    <w:rsid w:val="00BC5B6A"/>
    <w:rsid w:val="00BC5EF8"/>
    <w:rsid w:val="00BC6B5F"/>
    <w:rsid w:val="00BE4237"/>
    <w:rsid w:val="00BE5B66"/>
    <w:rsid w:val="00BE6E95"/>
    <w:rsid w:val="00BF0F11"/>
    <w:rsid w:val="00BF1521"/>
    <w:rsid w:val="00BF1D46"/>
    <w:rsid w:val="00BF33DC"/>
    <w:rsid w:val="00BF4C08"/>
    <w:rsid w:val="00C01070"/>
    <w:rsid w:val="00C06F12"/>
    <w:rsid w:val="00C119C2"/>
    <w:rsid w:val="00C22E75"/>
    <w:rsid w:val="00C24E01"/>
    <w:rsid w:val="00C278C5"/>
    <w:rsid w:val="00C30236"/>
    <w:rsid w:val="00C31786"/>
    <w:rsid w:val="00C3797B"/>
    <w:rsid w:val="00C47C12"/>
    <w:rsid w:val="00C52D4E"/>
    <w:rsid w:val="00C557C3"/>
    <w:rsid w:val="00C7153A"/>
    <w:rsid w:val="00C74F06"/>
    <w:rsid w:val="00C81448"/>
    <w:rsid w:val="00C81D2F"/>
    <w:rsid w:val="00C826C0"/>
    <w:rsid w:val="00C82DE4"/>
    <w:rsid w:val="00C84088"/>
    <w:rsid w:val="00C92627"/>
    <w:rsid w:val="00C92795"/>
    <w:rsid w:val="00C95556"/>
    <w:rsid w:val="00C977C4"/>
    <w:rsid w:val="00CA2D24"/>
    <w:rsid w:val="00CA5380"/>
    <w:rsid w:val="00CA658A"/>
    <w:rsid w:val="00CB37A9"/>
    <w:rsid w:val="00CB5E2A"/>
    <w:rsid w:val="00CC6B33"/>
    <w:rsid w:val="00CC7309"/>
    <w:rsid w:val="00CC7F8A"/>
    <w:rsid w:val="00CD1789"/>
    <w:rsid w:val="00CD34BB"/>
    <w:rsid w:val="00CD39AA"/>
    <w:rsid w:val="00CE1CFC"/>
    <w:rsid w:val="00CE74D5"/>
    <w:rsid w:val="00CF176D"/>
    <w:rsid w:val="00CF1AF0"/>
    <w:rsid w:val="00CF3FDB"/>
    <w:rsid w:val="00CF5498"/>
    <w:rsid w:val="00D04CF6"/>
    <w:rsid w:val="00D0532F"/>
    <w:rsid w:val="00D079DC"/>
    <w:rsid w:val="00D11A43"/>
    <w:rsid w:val="00D17F6E"/>
    <w:rsid w:val="00D227F9"/>
    <w:rsid w:val="00D23A23"/>
    <w:rsid w:val="00D26429"/>
    <w:rsid w:val="00D279CB"/>
    <w:rsid w:val="00D27D45"/>
    <w:rsid w:val="00D31C66"/>
    <w:rsid w:val="00D338CE"/>
    <w:rsid w:val="00D34AD3"/>
    <w:rsid w:val="00D36F95"/>
    <w:rsid w:val="00D409F9"/>
    <w:rsid w:val="00D42489"/>
    <w:rsid w:val="00D53090"/>
    <w:rsid w:val="00D57033"/>
    <w:rsid w:val="00D6554D"/>
    <w:rsid w:val="00D721FD"/>
    <w:rsid w:val="00D80288"/>
    <w:rsid w:val="00D84BBE"/>
    <w:rsid w:val="00D87C51"/>
    <w:rsid w:val="00D91A4C"/>
    <w:rsid w:val="00D92F0F"/>
    <w:rsid w:val="00DA4431"/>
    <w:rsid w:val="00DA52C1"/>
    <w:rsid w:val="00DC5459"/>
    <w:rsid w:val="00DD0F64"/>
    <w:rsid w:val="00DD50AF"/>
    <w:rsid w:val="00DD74D4"/>
    <w:rsid w:val="00DE411C"/>
    <w:rsid w:val="00E137ED"/>
    <w:rsid w:val="00E14C62"/>
    <w:rsid w:val="00E225F8"/>
    <w:rsid w:val="00E22ADD"/>
    <w:rsid w:val="00E2303D"/>
    <w:rsid w:val="00E317B0"/>
    <w:rsid w:val="00E344E3"/>
    <w:rsid w:val="00E34746"/>
    <w:rsid w:val="00E3615F"/>
    <w:rsid w:val="00E45000"/>
    <w:rsid w:val="00E50344"/>
    <w:rsid w:val="00E555B1"/>
    <w:rsid w:val="00E55DDA"/>
    <w:rsid w:val="00E56B3A"/>
    <w:rsid w:val="00E56F81"/>
    <w:rsid w:val="00E61AD9"/>
    <w:rsid w:val="00E73968"/>
    <w:rsid w:val="00E81EE8"/>
    <w:rsid w:val="00E90D32"/>
    <w:rsid w:val="00E93B81"/>
    <w:rsid w:val="00E977F4"/>
    <w:rsid w:val="00EA1276"/>
    <w:rsid w:val="00EB25F2"/>
    <w:rsid w:val="00EB3830"/>
    <w:rsid w:val="00EB44EB"/>
    <w:rsid w:val="00EB56F4"/>
    <w:rsid w:val="00EC298E"/>
    <w:rsid w:val="00EC4A65"/>
    <w:rsid w:val="00ED0E66"/>
    <w:rsid w:val="00ED3C41"/>
    <w:rsid w:val="00EE1AD2"/>
    <w:rsid w:val="00EE38F2"/>
    <w:rsid w:val="00EE4232"/>
    <w:rsid w:val="00EF3D67"/>
    <w:rsid w:val="00F02DBE"/>
    <w:rsid w:val="00F15724"/>
    <w:rsid w:val="00F16561"/>
    <w:rsid w:val="00F20DA2"/>
    <w:rsid w:val="00F21C8B"/>
    <w:rsid w:val="00F36A76"/>
    <w:rsid w:val="00F72CFB"/>
    <w:rsid w:val="00F73C92"/>
    <w:rsid w:val="00F747FD"/>
    <w:rsid w:val="00F844A0"/>
    <w:rsid w:val="00F86324"/>
    <w:rsid w:val="00F869F6"/>
    <w:rsid w:val="00F876DC"/>
    <w:rsid w:val="00F92A7A"/>
    <w:rsid w:val="00F92CFD"/>
    <w:rsid w:val="00F93620"/>
    <w:rsid w:val="00FA3F33"/>
    <w:rsid w:val="00FB05AD"/>
    <w:rsid w:val="00FD5D2B"/>
    <w:rsid w:val="00FE014D"/>
    <w:rsid w:val="00FE7229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0580"/>
  <w15:docId w15:val="{ADBA741B-8B39-43D5-832D-84114545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6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8A76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E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17F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17F6E"/>
    <w:rPr>
      <w:rFonts w:ascii="Franklin Gothic Medium" w:eastAsia="Franklin Gothic Medium" w:hAnsi="Franklin Gothic Medium" w:cs="Franklin Gothic Medium"/>
      <w:i/>
      <w:iCs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7F6E"/>
    <w:pPr>
      <w:widowControl w:val="0"/>
      <w:shd w:val="clear" w:color="auto" w:fill="FFFFFF"/>
      <w:spacing w:before="60" w:after="180" w:line="27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D17F6E"/>
    <w:pPr>
      <w:widowControl w:val="0"/>
      <w:shd w:val="clear" w:color="auto" w:fill="FFFFFF"/>
      <w:spacing w:after="1140" w:line="0" w:lineRule="atLeast"/>
    </w:pPr>
    <w:rPr>
      <w:rFonts w:ascii="Franklin Gothic Medium" w:eastAsia="Franklin Gothic Medium" w:hAnsi="Franklin Gothic Medium" w:cs="Franklin Gothic Medium"/>
      <w:i/>
      <w:iCs/>
      <w:sz w:val="34"/>
      <w:szCs w:val="34"/>
      <w:lang w:eastAsia="en-US"/>
    </w:rPr>
  </w:style>
  <w:style w:type="character" w:customStyle="1" w:styleId="21">
    <w:name w:val="Основной текст (2) + Малые прописные"/>
    <w:basedOn w:val="2"/>
    <w:rsid w:val="0086008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12598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21259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212598"/>
    <w:pPr>
      <w:widowControl w:val="0"/>
      <w:shd w:val="clear" w:color="auto" w:fill="FFFFFF"/>
      <w:spacing w:before="960" w:after="0" w:line="331" w:lineRule="exact"/>
      <w:ind w:firstLine="700"/>
    </w:pPr>
    <w:rPr>
      <w:rFonts w:eastAsiaTheme="minorHAns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7F6BFD"/>
    <w:pPr>
      <w:ind w:left="720"/>
      <w:contextualSpacing/>
    </w:pPr>
  </w:style>
  <w:style w:type="paragraph" w:customStyle="1" w:styleId="ConsPlusTitle">
    <w:name w:val="ConsPlusTitle"/>
    <w:rsid w:val="00797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74229052E40EE451A8A55AC0365F668E9A2D06B73744398BD681D896FF3D0D5D60C933914347B159E9EB13C5A29683B036CD73CFBECACHFp9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cxrd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74AA2242A6F2BC02C16A8D248B39221E9A29FB52BDAFE4647CE70372B1579B92ACB841B1F7BAF833A66D3077C67579ED9B883897B41281UFHA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4BBD566AEEC57DEEABF62E17123E885C4679EEB34DC47B7B353FE6756D87ECC02C9DB01837B777082C0D1446F83B39559FBBD42D6E3C97p1e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8FC501B5B457DA0E04ABF663C901106392F636D807C8FA3F753548AE8E4287EF6B8B90F4C6EA57E69B8E0BFF8AA27DACA50562546FFECBVD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8C2A-A5E7-4051-B811-82E195F6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9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</dc:creator>
  <cp:keywords/>
  <dc:description/>
  <cp:lastModifiedBy>User</cp:lastModifiedBy>
  <cp:revision>378</cp:revision>
  <cp:lastPrinted>2022-10-17T08:46:00Z</cp:lastPrinted>
  <dcterms:created xsi:type="dcterms:W3CDTF">2019-11-18T06:04:00Z</dcterms:created>
  <dcterms:modified xsi:type="dcterms:W3CDTF">2023-04-13T09:22:00Z</dcterms:modified>
</cp:coreProperties>
</file>