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654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65471" w:rsidRDefault="00F3470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4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65471" w:rsidRDefault="00F3470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РД от 04.06.2024 N 156</w:t>
            </w:r>
            <w:r>
              <w:rPr>
                <w:sz w:val="48"/>
              </w:rPr>
              <w:br/>
              <w:t>(ред. от 05.06.2025)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Дагестан"</w:t>
            </w:r>
          </w:p>
        </w:tc>
      </w:tr>
      <w:tr w:rsidR="00B654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65471" w:rsidRDefault="00F3470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</w:t>
              </w:r>
              <w:r>
                <w:rPr>
                  <w:b/>
                  <w:color w:val="0000FF"/>
                  <w:sz w:val="28"/>
                </w:rPr>
                <w:t>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B65471" w:rsidRDefault="00B65471">
      <w:pPr>
        <w:pStyle w:val="ConsPlusNormal0"/>
        <w:sectPr w:rsidR="00B654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65471" w:rsidRDefault="00B65471">
      <w:pPr>
        <w:pStyle w:val="ConsPlusNormal0"/>
        <w:jc w:val="both"/>
        <w:outlineLvl w:val="0"/>
      </w:pPr>
    </w:p>
    <w:p w:rsidR="00B65471" w:rsidRDefault="00F34707">
      <w:pPr>
        <w:pStyle w:val="ConsPlusTitle0"/>
        <w:jc w:val="center"/>
        <w:outlineLvl w:val="0"/>
      </w:pPr>
      <w:r>
        <w:t>ПРАВИТЕЛЬСТВО РЕСПУБЛИКИ ДАГЕСТАН</w:t>
      </w:r>
    </w:p>
    <w:p w:rsidR="00B65471" w:rsidRDefault="00B65471">
      <w:pPr>
        <w:pStyle w:val="ConsPlusTitle0"/>
        <w:jc w:val="both"/>
      </w:pPr>
    </w:p>
    <w:p w:rsidR="00B65471" w:rsidRDefault="00F34707">
      <w:pPr>
        <w:pStyle w:val="ConsPlusTitle0"/>
        <w:jc w:val="center"/>
      </w:pPr>
      <w:r>
        <w:t>ПОСТАНОВЛЕНИЕ</w:t>
      </w:r>
    </w:p>
    <w:p w:rsidR="00B65471" w:rsidRDefault="00F34707">
      <w:pPr>
        <w:pStyle w:val="ConsPlusTitle0"/>
        <w:jc w:val="center"/>
      </w:pPr>
      <w:r>
        <w:t>от 4 июня 2024 г. N 156</w:t>
      </w:r>
    </w:p>
    <w:p w:rsidR="00B65471" w:rsidRDefault="00B65471">
      <w:pPr>
        <w:pStyle w:val="ConsPlusTitle0"/>
        <w:jc w:val="both"/>
      </w:pPr>
    </w:p>
    <w:p w:rsidR="00B65471" w:rsidRDefault="00F34707">
      <w:pPr>
        <w:pStyle w:val="ConsPlusTitle0"/>
        <w:jc w:val="center"/>
      </w:pPr>
      <w:r>
        <w:t>ОБ УТВЕРЖДЕНИИ ПРАВИЛ ПРЕДОСТАВЛЕНИЯ СУБСИДИЙ НА ВОЗМЕЩЕНИЕ</w:t>
      </w:r>
    </w:p>
    <w:p w:rsidR="00B65471" w:rsidRDefault="00F34707">
      <w:pPr>
        <w:pStyle w:val="ConsPlusTitle0"/>
        <w:jc w:val="center"/>
      </w:pPr>
      <w:r>
        <w:t>ЧАСТИ ЗАТРАТ НА РАЗВИТИЕ ПЕРЕРАБОТКИ СЕЛЬСКОХОЗЯЙСТВЕННОЙ</w:t>
      </w:r>
    </w:p>
    <w:p w:rsidR="00B65471" w:rsidRDefault="00F34707">
      <w:pPr>
        <w:pStyle w:val="ConsPlusTitle0"/>
        <w:jc w:val="center"/>
      </w:pPr>
      <w:r>
        <w:t>ПРОДУКЦИИ В РЕСПУБЛИКЕ ДАГЕСТАН</w:t>
      </w:r>
    </w:p>
    <w:p w:rsidR="00B65471" w:rsidRDefault="00B654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654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9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05.06.2025 </w:t>
            </w:r>
            <w:hyperlink r:id="rId10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</w:tr>
    </w:tbl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В соответствии</w:t>
      </w:r>
      <w:r>
        <w:t xml:space="preserve"> со </w:t>
      </w:r>
      <w:hyperlink r:id="rId11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</w:t>
      </w:r>
      <w:r>
        <w:t>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</w:t>
      </w:r>
      <w:r>
        <w:t xml:space="preserve">х реализации </w:t>
      </w:r>
      <w:hyperlink r:id="rId13" w:tooltip="Постановление Правительства РД от 13.12.2013 N 673 (ред. от 10.02.2025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">
        <w:r>
          <w:rPr>
            <w:color w:val="0000FF"/>
          </w:rPr>
          <w:t>постановления</w:t>
        </w:r>
      </w:hyperlink>
      <w:r>
        <w:t xml:space="preserve"> Правительства Республики Дагестан от 13 декабря 2013 г. N 673 "Об утверждении государственной программы Республики</w:t>
      </w:r>
      <w:r>
        <w:t xml:space="preserve"> Дагестан "Развитие сельского хозяйства и регулирование рынков сельскохозяйственной продукции, сырья и продовольствия" Правительство Республики Дагестан постановляет: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5" w:tooltip="ПРАВИЛА">
        <w:r>
          <w:rPr>
            <w:color w:val="0000FF"/>
          </w:rPr>
          <w:t>Правила</w:t>
        </w:r>
      </w:hyperlink>
      <w:r>
        <w:t xml:space="preserve"> предоставления субсидий на возмещение части затрат на развитие переработки сельскохозяйственной продукции в Республике Дагестан.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B65471" w:rsidRDefault="00F34707">
      <w:pPr>
        <w:pStyle w:val="ConsPlusNormal0"/>
        <w:spacing w:before="200"/>
        <w:ind w:firstLine="540"/>
        <w:jc w:val="both"/>
      </w:pPr>
      <w:hyperlink r:id="rId14" w:tooltip="Постановление Правительства РД от 21.10.2021 N 286 (ред. от 12.05.2023) &quot;Об утверждении Правил предоставления субсидий на возмещение части затрат на развитие переработки продукции животноводства в Республике Дагестан и Правил предоставления субсидий на возмеще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октября 2021 г. N 286 "Об утверждении Правил предоставления субсидий на возмещ</w:t>
      </w:r>
      <w:r>
        <w:t>ение части затрат на развитие переработки продукции животноводства в Республике Дагестан и Правил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Дагестан" (интер</w:t>
      </w:r>
      <w:r>
        <w:t>нет-портал правовой информации Республики Дагестан (</w:t>
      </w:r>
      <w:hyperlink r:id="rId15">
        <w:r>
          <w:rPr>
            <w:color w:val="0000FF"/>
          </w:rPr>
          <w:t>www.pravo.e-dag.ru</w:t>
        </w:r>
      </w:hyperlink>
      <w:r>
        <w:t>), 2021, 26 октября, N 05002010904);</w:t>
      </w:r>
    </w:p>
    <w:p w:rsidR="00B65471" w:rsidRDefault="00F34707">
      <w:pPr>
        <w:pStyle w:val="ConsPlusNormal0"/>
        <w:spacing w:before="200"/>
        <w:ind w:firstLine="540"/>
        <w:jc w:val="both"/>
      </w:pPr>
      <w:hyperlink r:id="rId16" w:tooltip="Постановление Правительства РД от 02.08.2022 N 246 &quot;О внесении изменений в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&quot; ------------ Утратил силу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 августа 2022 г. N 246 "О внесении изменений в Правила предоставления субсидий на возмещение части затрат на развитие консервной промышленности и переработки </w:t>
      </w:r>
      <w:r>
        <w:t>продукции растениеводства в Республике Дагестан" (интернет-портал правовой информации Республики Дагестан (</w:t>
      </w:r>
      <w:hyperlink r:id="rId17">
        <w:r>
          <w:rPr>
            <w:color w:val="0000FF"/>
          </w:rPr>
          <w:t>www.pravo.e-dag.ru</w:t>
        </w:r>
      </w:hyperlink>
      <w:r>
        <w:t>), 2022, 9 августа, N 05002009456);</w:t>
      </w:r>
    </w:p>
    <w:p w:rsidR="00B65471" w:rsidRDefault="00F34707">
      <w:pPr>
        <w:pStyle w:val="ConsPlusNormal0"/>
        <w:spacing w:before="200"/>
        <w:ind w:firstLine="540"/>
        <w:jc w:val="both"/>
      </w:pPr>
      <w:hyperlink r:id="rId18" w:tooltip="Постановление Правительства РД от 12.05.2023 N 186 &quot;О внесении изменений в Правила предоставления субсидий на возмещение части затрат на развитие переработки продукции животноводства в Республике Дагестан и Правила предоставления субсидий на возмещение части з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12 мая 2023 г. N 186 "О внесении изменений в Правила предоставления субсидий на возмещение части затрат н</w:t>
      </w:r>
      <w:r>
        <w:t>а развитие переработки продукции животноводства в Республике Дагестан и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Дагестан" (интернет-портал правово</w:t>
      </w:r>
      <w:r>
        <w:t>й информации Республики Дагестан (</w:t>
      </w:r>
      <w:hyperlink r:id="rId19">
        <w:r>
          <w:rPr>
            <w:color w:val="0000FF"/>
          </w:rPr>
          <w:t>www.pravo.e-dag.ru</w:t>
        </w:r>
      </w:hyperlink>
      <w:r>
        <w:t>), 2023, 15 мая, N 05002011229).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right"/>
      </w:pPr>
      <w:r>
        <w:t xml:space="preserve">Временно исполняющий </w:t>
      </w:r>
      <w:r>
        <w:t>обязанности</w:t>
      </w:r>
    </w:p>
    <w:p w:rsidR="00B65471" w:rsidRDefault="00F34707">
      <w:pPr>
        <w:pStyle w:val="ConsPlusNormal0"/>
        <w:jc w:val="right"/>
      </w:pPr>
      <w:r>
        <w:t>Председателя Правительства</w:t>
      </w:r>
    </w:p>
    <w:p w:rsidR="00B65471" w:rsidRDefault="00F34707">
      <w:pPr>
        <w:pStyle w:val="ConsPlusNormal0"/>
        <w:jc w:val="right"/>
      </w:pPr>
      <w:r>
        <w:t>Республики Дагестан</w:t>
      </w:r>
    </w:p>
    <w:p w:rsidR="00B65471" w:rsidRDefault="00F34707">
      <w:pPr>
        <w:pStyle w:val="ConsPlusNormal0"/>
        <w:jc w:val="right"/>
      </w:pPr>
      <w:r>
        <w:t>М.МАЖОНЦ</w:t>
      </w: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right"/>
        <w:outlineLvl w:val="0"/>
      </w:pPr>
      <w:r>
        <w:t>Утверждены</w:t>
      </w:r>
    </w:p>
    <w:p w:rsidR="00B65471" w:rsidRDefault="00F34707">
      <w:pPr>
        <w:pStyle w:val="ConsPlusNormal0"/>
        <w:jc w:val="right"/>
      </w:pPr>
      <w:r>
        <w:t>постановлением Правительства</w:t>
      </w:r>
    </w:p>
    <w:p w:rsidR="00B65471" w:rsidRDefault="00F34707">
      <w:pPr>
        <w:pStyle w:val="ConsPlusNormal0"/>
        <w:jc w:val="right"/>
      </w:pPr>
      <w:r>
        <w:t>Республики Дагестан</w:t>
      </w:r>
    </w:p>
    <w:p w:rsidR="00B65471" w:rsidRDefault="00F34707">
      <w:pPr>
        <w:pStyle w:val="ConsPlusNormal0"/>
        <w:jc w:val="right"/>
      </w:pPr>
      <w:r>
        <w:t>от 4 июня 2024 г. N 156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Title0"/>
        <w:jc w:val="center"/>
      </w:pPr>
      <w:bookmarkStart w:id="0" w:name="P35"/>
      <w:bookmarkEnd w:id="0"/>
      <w:r>
        <w:t>ПРАВИЛА</w:t>
      </w:r>
    </w:p>
    <w:p w:rsidR="00B65471" w:rsidRDefault="00F34707">
      <w:pPr>
        <w:pStyle w:val="ConsPlusTitle0"/>
        <w:jc w:val="center"/>
      </w:pPr>
      <w:r>
        <w:t>ПРЕДОСТАВЛЕНИЯ СУБСИДИЙ НА ВОЗМЕЩЕНИЕ ЧАСТИ ЗАТРАТ</w:t>
      </w:r>
    </w:p>
    <w:p w:rsidR="00B65471" w:rsidRDefault="00F34707">
      <w:pPr>
        <w:pStyle w:val="ConsPlusTitle0"/>
        <w:jc w:val="center"/>
      </w:pPr>
      <w:r>
        <w:t>НА РАЗВИТИЕ ПЕРЕРАБОТКИ СЕЛЬСКОХОЗЯЙСТВЕННОЙ ПРОДУКЦИИ</w:t>
      </w:r>
    </w:p>
    <w:p w:rsidR="00B65471" w:rsidRDefault="00F34707">
      <w:pPr>
        <w:pStyle w:val="ConsPlusTitle0"/>
        <w:jc w:val="center"/>
      </w:pPr>
      <w:r>
        <w:t>В РЕСПУБЛИКЕ ДАГЕСТАН</w:t>
      </w:r>
    </w:p>
    <w:p w:rsidR="00B65471" w:rsidRDefault="00B654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654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B65471" w:rsidRDefault="00F347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20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05.06.2025 </w:t>
            </w:r>
            <w:hyperlink r:id="rId21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</w:tr>
    </w:tbl>
    <w:p w:rsidR="00B65471" w:rsidRDefault="00B65471">
      <w:pPr>
        <w:pStyle w:val="ConsPlusNormal0"/>
        <w:jc w:val="both"/>
      </w:pPr>
    </w:p>
    <w:p w:rsidR="00B65471" w:rsidRDefault="00F34707">
      <w:pPr>
        <w:pStyle w:val="ConsPlusTitle0"/>
        <w:jc w:val="center"/>
        <w:outlineLvl w:val="1"/>
      </w:pPr>
      <w:r>
        <w:t>I. Общие положения</w:t>
      </w:r>
    </w:p>
    <w:p w:rsidR="00B65471" w:rsidRDefault="00F34707">
      <w:pPr>
        <w:pStyle w:val="ConsPlusNormal0"/>
        <w:jc w:val="center"/>
      </w:pPr>
      <w:r>
        <w:t xml:space="preserve">(в ред. </w:t>
      </w:r>
      <w:hyperlink r:id="rId22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B65471" w:rsidRDefault="00F34707">
      <w:pPr>
        <w:pStyle w:val="ConsPlusNormal0"/>
        <w:jc w:val="center"/>
      </w:pPr>
      <w:r>
        <w:t>от 28.12.2024 N 427)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1. Настоящие Правила определяют цели, условия и порядок предоставления субсидий на возмещение час</w:t>
      </w:r>
      <w:r>
        <w:t>ти затрат на развитие переработки сельскохозяйственной продукции в Республике Дагестан (далее - субсидии).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" w:name="P48"/>
      <w:bookmarkEnd w:id="1"/>
      <w:r>
        <w:t>2. Субсидии предоставляются в целях возмещения части затрат (без учета налога на добавленную стоимость), направленных на развитие переработки сельско</w:t>
      </w:r>
      <w:r>
        <w:t xml:space="preserve">хозяйственной продукции в рамках реализации мероприятий государственной </w:t>
      </w:r>
      <w:hyperlink r:id="rId23" w:tooltip="Постановление Правительства РД от 13.12.2013 N 673 (ред. от 10.02.2025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">
        <w:r>
          <w:rPr>
            <w:color w:val="0000FF"/>
          </w:rPr>
          <w:t>программы</w:t>
        </w:r>
      </w:hyperlink>
      <w:r>
        <w:t xml:space="preserve"> Республики Дагестан "Развитие сельског</w:t>
      </w:r>
      <w:r>
        <w:t>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Для участников отбора, использующих право на освобождение от исполнения о</w:t>
      </w:r>
      <w:r>
        <w:t>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65471" w:rsidRDefault="00F34707">
      <w:pPr>
        <w:pStyle w:val="ConsPlusNormal0"/>
        <w:jc w:val="both"/>
      </w:pPr>
      <w:r>
        <w:t>(п. 2 в</w:t>
      </w:r>
      <w:r>
        <w:t xml:space="preserve"> ред. </w:t>
      </w:r>
      <w:hyperlink r:id="rId24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3. Министерство сельского хозяйства и продовольствия Республики Дагестан (далее - Министер</w:t>
      </w:r>
      <w:r>
        <w:t>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4. Субсидии предоставляются в пределах бюджетных ассигнований, предусмотренных законом</w:t>
      </w:r>
      <w:r>
        <w:t xml:space="preserve">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</w:t>
      </w:r>
      <w:r>
        <w:t xml:space="preserve">естан на предоставление субсидий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5. Способом предоставления субсидии является возмещение части понесенных получателями средств затрат текущего года и (или) трех предшествующих лет.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6. Сведения о субсидиях размещаются на едином портале бюджетной системы Российской Федерации в информационно</w:t>
      </w:r>
      <w:r>
        <w:t>-телекоммуникационной сети "Интернет" (далее - единый портал) в порядке, определенном Министерством финансов Российской Федерации.</w:t>
      </w:r>
    </w:p>
    <w:p w:rsidR="00B65471" w:rsidRDefault="00B6547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654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471" w:rsidRDefault="00F3470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5471" w:rsidRDefault="00F34707">
            <w:pPr>
              <w:pStyle w:val="ConsPlusNormal0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471" w:rsidRDefault="00B65471">
            <w:pPr>
              <w:pStyle w:val="ConsPlusNormal0"/>
            </w:pPr>
          </w:p>
        </w:tc>
      </w:tr>
    </w:tbl>
    <w:p w:rsidR="00B65471" w:rsidRDefault="00F34707">
      <w:pPr>
        <w:pStyle w:val="ConsPlusTitle0"/>
        <w:spacing w:before="260"/>
        <w:jc w:val="center"/>
        <w:outlineLvl w:val="1"/>
      </w:pPr>
      <w:r>
        <w:t>II. Условия и порядок предоставления субсидий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bookmarkStart w:id="2" w:name="P60"/>
      <w:bookmarkEnd w:id="2"/>
      <w:r>
        <w:t>7. Получатель субсидии (участник отбора) должен соответствовать следующим требованиям: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3" w:name="P61"/>
      <w:bookmarkEnd w:id="3"/>
      <w:r>
        <w:t>а) по состоянию на дату не ранее чем за 30 календарных дней до даты подачи заявки на участие в отборе, на даты рассмотрени</w:t>
      </w:r>
      <w:r>
        <w:t>я заявки и заключения соглашения о предоставлении субсидии: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</w:t>
      </w:r>
      <w:r>
        <w:t xml:space="preserve">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</w:t>
      </w:r>
      <w:r>
        <w:t xml:space="preserve">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</w:t>
      </w:r>
      <w:r>
        <w:t xml:space="preserve">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</w:t>
      </w:r>
      <w:r>
        <w:t>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не должен находиться в перечне организаций и физических лиц, в отношении которых имеются сведения об их причастности к экстремистско</w:t>
      </w:r>
      <w:r>
        <w:t>й деятельности или терроризму;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не должен находиться в составляемых в рамках реализации полномочий, предусмотренных </w:t>
      </w:r>
      <w:hyperlink r:id="rId2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</w:t>
      </w:r>
      <w:r>
        <w:t>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не должен пол</w:t>
      </w:r>
      <w:r>
        <w:t xml:space="preserve">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не являетс</w:t>
      </w:r>
      <w:r>
        <w:t xml:space="preserve">я иностранным агентом в соответствии с Федеральным </w:t>
      </w:r>
      <w:hyperlink r:id="rId26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на едином налоговом счете отсутствует или не превышает размер, определенный </w:t>
      </w:r>
      <w:hyperlink r:id="rId2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</w:t>
      </w:r>
      <w:r>
        <w:t>юджеты бюджетной системы Российской Федерации;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</w:t>
      </w:r>
      <w:r>
        <w:t>ательствам перед Республикой Дагестан (за исключением случаев, установленных Правительством Республики Дагестан);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</w:t>
      </w:r>
      <w:r>
        <w:t>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</w:t>
      </w:r>
      <w:r>
        <w:t>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</w:t>
      </w:r>
      <w:r>
        <w:t>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</w:t>
      </w:r>
      <w:r>
        <w:t xml:space="preserve"> - производителе товаров, работ, услуг, являющихся получателями субсидии (участниками отбора);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4" w:name="P71"/>
      <w:bookmarkEnd w:id="4"/>
      <w:r>
        <w:t>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</w:t>
      </w:r>
      <w:r>
        <w:t>ублики Дагестан;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на дату подачи заявки, ее рассмотрения и заключения соглашения - наличие постоянно занятых работников у получателя субсидии (участника отбора), которые должны быть зарегистрированы в Фонде пенсионного и социального страхования Российско</w:t>
      </w:r>
      <w:r>
        <w:t xml:space="preserve">й Федерации (для категории получателей субсидий (участников отбора), указанных в </w:t>
      </w:r>
      <w:hyperlink w:anchor="P260" w:tooltip="а) сельскохозяйственным товаропроизводителям Республики Дагестан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, не применяющих специальный нал">
        <w:r>
          <w:rPr>
            <w:color w:val="0000FF"/>
          </w:rPr>
          <w:t>подпунктах "а"</w:t>
        </w:r>
      </w:hyperlink>
      <w:r>
        <w:t xml:space="preserve"> и </w:t>
      </w:r>
      <w:hyperlink w:anchor="P261" w:tooltip="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">
        <w:r>
          <w:rPr>
            <w:color w:val="0000FF"/>
          </w:rPr>
          <w:t>"б" пункта 32</w:t>
        </w:r>
      </w:hyperlink>
      <w:r>
        <w:t xml:space="preserve"> настоящих Правил);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</w:t>
      </w:r>
      <w:r>
        <w:t xml:space="preserve">исовой соломы) на землях сельскохозяйственного назначения, установленного </w:t>
      </w:r>
      <w:hyperlink r:id="rId2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</w:t>
      </w:r>
      <w:r>
        <w:t xml:space="preserve"> 1479 "Об утверждении Правил противопожарного режима в Российской Федерации";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д) для граждан, ведущих личное подсобное хозяйство, применяющих специальный налоговый режим "Налог на профессиональный доход":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 дату подачи заявки, ее рассмотрения и заключения</w:t>
      </w:r>
      <w:r>
        <w:t xml:space="preserve"> соглашения - постановка на учет физического лица в качестве плательщика налога на профессиональный доход на территории Республики Дагестан;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ведение производственной деятельности не менее полного календарного года, предшествующего дате начала предоставлени</w:t>
      </w:r>
      <w:r>
        <w:t>я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е) для бюджетных или автономных учреждений - предоставление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</w:t>
      </w:r>
      <w:r>
        <w:t>мных учреждений, на участие таких бюджетных или автономных учреждений в отборе, проводимом Министерством;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ж) по направлению "Развитие переработки продукции животноводства" - наличие у участника отбора на дату подачи заявки, ее рассмотрения и заключения сог</w:t>
      </w:r>
      <w:r>
        <w:t>лашения регистрации в федеральной государственной информационной системе в области ветеринарии "Меркурий" (далее - ФГИС "Меркурий"), а также отражение в ней сведений об объемах производства продукции переработки.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8. Министерство в течение 15 рабочих дней с</w:t>
      </w:r>
      <w:r>
        <w:t xml:space="preserve">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пунктах 7</w:t>
        </w:r>
      </w:hyperlink>
      <w:r>
        <w:t xml:space="preserve"> и </w:t>
      </w:r>
      <w:hyperlink w:anchor="P259" w:tooltip="32. Субсидии предоставляются следующим категориям получателей субсидий:">
        <w:r>
          <w:rPr>
            <w:color w:val="0000FF"/>
          </w:rPr>
          <w:t>32</w:t>
        </w:r>
      </w:hyperlink>
      <w:r>
        <w:t xml:space="preserve"> настоящих Правил, </w:t>
      </w:r>
      <w:r>
        <w:t>комплектности представленных в государственной интегрированной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</w:t>
      </w:r>
      <w:r>
        <w:t>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</w:t>
      </w:r>
      <w:r>
        <w:t>отиворечащие законодательству Российской Федерации.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5" w:name="P80"/>
      <w:bookmarkEnd w:id="5"/>
      <w:r>
        <w:t xml:space="preserve">9. Для подтверждения соответствия участника отбора требованиям и категории, предусмотренным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пунктами 7</w:t>
        </w:r>
      </w:hyperlink>
      <w:r>
        <w:t xml:space="preserve"> и </w:t>
      </w:r>
      <w:hyperlink w:anchor="P259" w:tooltip="32. Субсидии предоставляются следующим категориям получателей субсидий:">
        <w:r>
          <w:rPr>
            <w:color w:val="0000FF"/>
          </w:rPr>
          <w:t>32</w:t>
        </w:r>
      </w:hyperlink>
      <w:r>
        <w:t xml:space="preserve"> настоящих Правил, участником отбора в сроки, указанные в объявле</w:t>
      </w:r>
      <w:r>
        <w:t xml:space="preserve">нии о проведении отбора, представляется заявка (в электронной форме в системе "Электронный бюджет"), формируемая участником отбора согласно </w:t>
      </w:r>
      <w:hyperlink w:anchor="P264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">
        <w:r>
          <w:rPr>
            <w:color w:val="0000FF"/>
          </w:rPr>
          <w:t>пункту 33</w:t>
        </w:r>
      </w:hyperlink>
      <w:r>
        <w:t xml:space="preserve"> настоящих Правил и содержащая сведен</w:t>
      </w:r>
      <w:r>
        <w:t xml:space="preserve">ия, установленные </w:t>
      </w:r>
      <w:hyperlink w:anchor="P274" w:tooltip="34. Заявка должна содержать следующие сведения:">
        <w:r>
          <w:rPr>
            <w:color w:val="0000FF"/>
          </w:rPr>
          <w:t>пунктом 34</w:t>
        </w:r>
      </w:hyperlink>
      <w:r>
        <w:t xml:space="preserve"> настоящих Правил, с приложением электронных копий следующих документов: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документ, подтверждающий полномочия пре</w:t>
      </w:r>
      <w:r>
        <w:t>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справка-расчет размера причитающейся суммы субсидии с указанием рек</w:t>
      </w:r>
      <w:r>
        <w:t>визитов для перечисления по форме, утвержденной приказом Министерства и размещенной на официальном сайте Министерства (</w:t>
      </w:r>
      <w:hyperlink r:id="rId29">
        <w:r>
          <w:rPr>
            <w:color w:val="0000FF"/>
          </w:rPr>
          <w:t>www.mcxrd.ru</w:t>
        </w:r>
      </w:hyperlink>
      <w:r>
        <w:t>) в разделе "Документы";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6" w:name="P83"/>
      <w:bookmarkEnd w:id="6"/>
      <w: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</w:t>
      </w:r>
      <w:r>
        <w:t>ии (за исключением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7" w:name="P84"/>
      <w:bookmarkEnd w:id="7"/>
      <w:r>
        <w:t>г) справка об исполнении участником отбора обязанности по уплате налогов, сборов, страховых взносов, пеней, штрафов,</w:t>
      </w:r>
      <w:r>
        <w:t xml:space="preserve">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</w:t>
      </w:r>
      <w:r>
        <w:t xml:space="preserve"> даты подачи заявки на участие в отборе;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</w:t>
      </w:r>
      <w:r>
        <w:t>затрат, направленный участником отбора в налоговый орган по месту учета и имеющий отметку налогового органа о его получении (представляется в случае использования участником отбора указанного права);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8" w:name="P86"/>
      <w:bookmarkEnd w:id="8"/>
      <w:r>
        <w:t xml:space="preserve">е) правоустанавливающие документы, подтверждающие право </w:t>
      </w:r>
      <w:r>
        <w:t>собственности или право пожизненного наследуемого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на земельный участок, на котором расположены объект</w:t>
      </w:r>
      <w:r>
        <w:t>ы по переработке сельскохозяйственной продукции, зарегистрированные в Едином государственном реестре недвижимости (далее - ЕГРН), или выписку из ЕГРН, выданную не ранее чем за 30 календарных дней до даты подачи заявок;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ж) отчет о финансово-экономическом со</w:t>
      </w:r>
      <w:r>
        <w:t xml:space="preserve">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Федерации: для юридических лиц (за исключением сельскохозяйственных потребительских кооперативов) - </w:t>
      </w:r>
      <w:hyperlink r:id="rId3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форма 14-АПК</w:t>
        </w:r>
      </w:hyperlink>
      <w:r>
        <w:t xml:space="preserve">, сельскохозяйственных потребительских кооперативов - </w:t>
      </w:r>
      <w:hyperlink r:id="rId3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форма 16-АПК</w:t>
        </w:r>
      </w:hyperlink>
      <w:r>
        <w:t xml:space="preserve">, крестьянских (фермерских) хозяйств и индивидуальных предпринимателей - </w:t>
      </w:r>
      <w:hyperlink r:id="rId3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форма N 1-КФХ</w:t>
        </w:r>
      </w:hyperlink>
      <w:r>
        <w:t xml:space="preserve"> и </w:t>
      </w:r>
      <w:hyperlink r:id="rId3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форма N 1-ИП</w:t>
        </w:r>
      </w:hyperlink>
      <w:r>
        <w:t xml:space="preserve"> соответственно;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з) сведения о существующих мощно</w:t>
      </w:r>
      <w:r>
        <w:t>стях по переработке сельскохозяйственной продукции и планируемых к увеличению мощностях по переработке сельскохозяйственной продукции и расширению ассортимента выпускаемой продукции в результате приобретения нового технологического оборудования и (или) спе</w:t>
      </w:r>
      <w:r>
        <w:t>циализированных транспортных средств по форме, утвержденной приказом Министерства и размещенной на официальном сайте Министерства (</w:t>
      </w:r>
      <w:hyperlink r:id="rId34">
        <w:r>
          <w:rPr>
            <w:color w:val="0000FF"/>
          </w:rPr>
          <w:t>www.mcxrd.ru</w:t>
        </w:r>
      </w:hyperlink>
      <w:r>
        <w:t>) в разделе "Документы";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9" w:name="P89"/>
      <w:bookmarkEnd w:id="9"/>
      <w:r>
        <w:t>и) документы, подтверж</w:t>
      </w:r>
      <w:r>
        <w:t>дающие фактически произведенные участником отбора затраты текущего года и (или) трех предшествующих лет на приобретение нового технологического оборудования (текущего года или трех предшествующих лет выпуска), и (или) нового специализированного транспортно</w:t>
      </w:r>
      <w:r>
        <w:t>го средства (текущего года или трех предшествующих лет выпуска), и (или) хранилищ элеваторного типа для риса (текущего года или трех предшествующих лет выпуска).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приобретения технологического оборудования, и (или) специализированного транспортного</w:t>
      </w:r>
      <w:r>
        <w:t xml:space="preserve"> средства, и (или) хранилищ элеваторного типа для риса не у производителя (официального дилера) представляются экспертные заключения, составленные уполномоченными экспертными центрами, о достоверности стоимости технологического оборудования и (или) специал</w:t>
      </w:r>
      <w:r>
        <w:t>изированных транспортных средств и представленных документов, подтверждающих дату выпуска и серийный номер оборудования и (или) специализированного транспортного средства, на момент приобретения в соответствии с заключенными договорами, контрактами;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к) сог</w:t>
      </w:r>
      <w:r>
        <w:t>ласие органа государственной власти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</w:t>
      </w:r>
      <w:r>
        <w:t>вом;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0" w:name="P92"/>
      <w:bookmarkEnd w:id="10"/>
      <w:r>
        <w:t xml:space="preserve">л) договоры (контракты), счета-фактуры, товарные накладные, платежные документы, акты приема-передачи по </w:t>
      </w:r>
      <w:hyperlink r:id="rId35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color w:val="0000FF"/>
          </w:rPr>
          <w:t>форме ОС-1</w:t>
        </w:r>
      </w:hyperlink>
      <w:r>
        <w:t>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м) акты ввода в эксплуатацию, сопроводительные документы (паспорта или руководства (инструкции) по эк</w:t>
      </w:r>
      <w:r>
        <w:t>сплуатации оборудования, подтверждающие модель, серийный номер и дату изготовления оборудования, и (или) паспорта специализированных транспортных средств), зарегистрированные в установленном порядке;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1" w:name="P94"/>
      <w:bookmarkEnd w:id="11"/>
      <w:r>
        <w:t>н) по направлению "Развитие переработки продукции животн</w:t>
      </w:r>
      <w:r>
        <w:t xml:space="preserve">оводства", предусмотренному </w:t>
      </w:r>
      <w:hyperlink w:anchor="P150" w:tooltip="а) по направлению &quot;Развитие переработки продукции животноводства&quot;:">
        <w:r>
          <w:rPr>
            <w:color w:val="0000FF"/>
          </w:rPr>
          <w:t>подпунктом "а" пункта 16</w:t>
        </w:r>
      </w:hyperlink>
      <w:r>
        <w:t xml:space="preserve"> настоящих Правил, - сведения о наличии у участника отбора регистраци</w:t>
      </w:r>
      <w:r>
        <w:t>и в ФГИС "Меркурий", а также отражение в ней сведений об объемах переработки продукции животноводства;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п) граждане, ведущие личное подсобное хозяйство, применяющие специальный налоговый режим "Налог на профессиональный доход", дополнительно представляют следующие документы: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2" w:name="P96"/>
      <w:bookmarkEnd w:id="12"/>
      <w:r>
        <w:t>справка о постановке на учет (снятии с учета) участника отбора в качестве плательщик</w:t>
      </w:r>
      <w:r>
        <w:t>а налога на профессиональный доход;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</w:t>
      </w:r>
      <w:r>
        <w:t>рных дней до даты подачи заявки.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Документы, предусмотренные в </w:t>
      </w:r>
      <w:hyperlink w:anchor="P83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 (">
        <w:r>
          <w:rPr>
            <w:color w:val="0000FF"/>
          </w:rPr>
          <w:t>подпунктах "в"</w:t>
        </w:r>
      </w:hyperlink>
      <w:r>
        <w:t xml:space="preserve">, </w:t>
      </w:r>
      <w:hyperlink w:anchor="P84" w:tooltip="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">
        <w:r>
          <w:rPr>
            <w:color w:val="0000FF"/>
          </w:rPr>
          <w:t>"г"</w:t>
        </w:r>
      </w:hyperlink>
      <w:r>
        <w:t xml:space="preserve">, </w:t>
      </w:r>
      <w:hyperlink w:anchor="P86" w:tooltip="е) правоустанавливающие документы, подтверждающие право собственности или право пожизненного наследуемого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">
        <w:r>
          <w:rPr>
            <w:color w:val="0000FF"/>
          </w:rPr>
          <w:t>"</w:t>
        </w:r>
        <w:r>
          <w:rPr>
            <w:color w:val="0000FF"/>
          </w:rPr>
          <w:t>е"</w:t>
        </w:r>
      </w:hyperlink>
      <w:r>
        <w:t xml:space="preserve"> (при наличии информации в ЕГРН), </w:t>
      </w:r>
      <w:hyperlink w:anchor="P94" w:tooltip="н) по направлению &quot;Развитие переработки продукции животноводства&quot;, предусмотренному подпунктом &quot;а&quot; пункта 16 настоящих Правил, - сведения о наличии у участника отбора регистрации в ФГИС &quot;Меркурий&quot;, а также отражение в ней сведений об объемах переработки продук">
        <w:r>
          <w:rPr>
            <w:color w:val="0000FF"/>
          </w:rPr>
          <w:t>"н"</w:t>
        </w:r>
      </w:hyperlink>
      <w:r>
        <w:t xml:space="preserve">, </w:t>
      </w:r>
      <w:hyperlink w:anchor="P96" w:tooltip="справка о постановке на учет (снятии с учета) участника отбора в качестве плательщика налога на профессиональный доход;">
        <w:r>
          <w:rPr>
            <w:color w:val="0000FF"/>
          </w:rPr>
          <w:t>абзаце втором подпункта "п"</w:t>
        </w:r>
      </w:hyperlink>
      <w:r>
        <w:t xml:space="preserve"> настоящего пункта, представляются участником отбора по собственной инициативе.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непредставления участником отбора указанных документов Минис</w:t>
      </w:r>
      <w:r>
        <w:t>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</w:t>
      </w:r>
      <w:r>
        <w:t>ЭВ) запрашивает и получает от: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Управления Федеральной налоговой службы по Республике Дагестан по состоянию на дату формирования сведений: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выписку из ЕГРЮЛ/ЕГРИП (сведения из ЕГРЮЛ/ЕГРИП в том числе могут быть получены Министерством с официального сайта Фед</w:t>
      </w:r>
      <w:r>
        <w:t>еральной налоговой службы с помощью сервиса "Предоставление сведений из ЕГРЮЛ/ЕГРИП в электронном виде");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справку о постановке на</w:t>
      </w:r>
      <w:r>
        <w:t xml:space="preserve"> учет (снятии с учета) физического лица в качестве плательщика налога на профессиональный доход;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Ко</w:t>
      </w:r>
      <w:r>
        <w:t>митета по ветеринарии Республики Дагестан (по направлению "Развитие переработки продукции животноводства") - сведения о наличии у участника отбора регистрации в ФГИС "Меркурий", а также об отражении в ней сведений об объемах переработки продукции животново</w:t>
      </w:r>
      <w:r>
        <w:t>дства. Запрашиваемую информацию Комитет по ветеринарии Республики Дагестан направляет в Министерство в течение 3 рабочих дней со дня поступления запроса.</w:t>
      </w:r>
    </w:p>
    <w:p w:rsidR="00B65471" w:rsidRDefault="00F34707">
      <w:pPr>
        <w:pStyle w:val="ConsPlusNormal0"/>
        <w:jc w:val="both"/>
      </w:pPr>
      <w:r>
        <w:t xml:space="preserve">(п. 9 в ред. </w:t>
      </w:r>
      <w:hyperlink r:id="rId36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10. По результатам рассмотрения заявки и приложенных к ней документов Министерством принимается решение о предоставлении субсидии либо об отказе в предоставлении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Основаниями дл</w:t>
      </w:r>
      <w:r>
        <w:t>я принятия Министерством решения об отказе получателю субсидии в предоставлении субсидии являются: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несоответствие представленных получателем субсидии документов требованиям, определенным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>
          <w:rPr>
            <w:color w:val="0000FF"/>
          </w:rPr>
          <w:t>пунктом 9</w:t>
        </w:r>
      </w:hyperlink>
      <w:r>
        <w:t xml:space="preserve"> настоящих Правил, или непредставление (представление не в полном объеме) указанных документов и (или) наличие в документах неполных сведений;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B65471" w:rsidRDefault="00F34707">
      <w:pPr>
        <w:pStyle w:val="ConsPlusNormal0"/>
        <w:jc w:val="both"/>
      </w:pPr>
      <w:r>
        <w:t xml:space="preserve">(п. 10 в ред. </w:t>
      </w:r>
      <w:hyperlink r:id="rId37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11. Субсидии предоставляются по следующим ставкам: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 технологическое оборудование по переработке сельскохозяйственной продукции (кроме переработки зерна, в том числе риса) - 50 процентов от стоимости затрат;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 специализированный автотранспорт - 40 процен</w:t>
      </w:r>
      <w:r>
        <w:t>тов от стоимости затрат;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 технологическое оборудование по переработке зерна, в том числе риса, по очистке и (или) сушке риса, хранилищ элеваторного типа для риса - 30 процентов от стоимости затрат.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Размер субсидии рассчитывается по следующей формуле: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t>РС</w:t>
      </w:r>
      <w:r>
        <w:t xml:space="preserve"> = (З</w:t>
      </w:r>
      <w:r>
        <w:rPr>
          <w:vertAlign w:val="subscript"/>
        </w:rPr>
        <w:t>то</w:t>
      </w:r>
      <w:r>
        <w:t xml:space="preserve"> x С</w:t>
      </w:r>
      <w:r>
        <w:rPr>
          <w:vertAlign w:val="subscript"/>
        </w:rPr>
        <w:t>то</w:t>
      </w:r>
      <w:r>
        <w:t xml:space="preserve"> + З</w:t>
      </w:r>
      <w:r>
        <w:rPr>
          <w:vertAlign w:val="subscript"/>
        </w:rPr>
        <w:t>ст</w:t>
      </w:r>
      <w:r>
        <w:t xml:space="preserve"> x С</w:t>
      </w:r>
      <w:r>
        <w:rPr>
          <w:vertAlign w:val="subscript"/>
        </w:rPr>
        <w:t>ст</w:t>
      </w:r>
      <w:r>
        <w:t xml:space="preserve"> + З</w:t>
      </w:r>
      <w:r>
        <w:rPr>
          <w:vertAlign w:val="subscript"/>
        </w:rPr>
        <w:t>стр</w:t>
      </w:r>
      <w:r>
        <w:t xml:space="preserve"> x С</w:t>
      </w:r>
      <w:r>
        <w:rPr>
          <w:vertAlign w:val="subscript"/>
        </w:rPr>
        <w:t>стр</w:t>
      </w:r>
      <w:r>
        <w:t>) / 100,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РС - размер предоставляемой получателю субсидии,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</w:t>
      </w:r>
      <w:r>
        <w:rPr>
          <w:vertAlign w:val="subscript"/>
        </w:rPr>
        <w:t>то</w:t>
      </w:r>
      <w:r>
        <w:t xml:space="preserve"> - затраты текущего года и (или) трех предшествующих лет, произведенные на приобретение технологического оборудования,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</w:t>
      </w:r>
      <w:r>
        <w:rPr>
          <w:vertAlign w:val="subscript"/>
        </w:rPr>
        <w:t>то</w:t>
      </w:r>
      <w:r>
        <w:t xml:space="preserve"> - ставка субсидирования затрат на приобретение технологического оборудования, процентов;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</w:t>
      </w:r>
      <w:r>
        <w:rPr>
          <w:vertAlign w:val="subscript"/>
        </w:rPr>
        <w:t>ст</w:t>
      </w:r>
      <w:r>
        <w:t xml:space="preserve"> - затраты на приобретение специа</w:t>
      </w:r>
      <w:r>
        <w:t>лизированного автотранспорта,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</w:t>
      </w:r>
      <w:r>
        <w:rPr>
          <w:vertAlign w:val="subscript"/>
        </w:rPr>
        <w:t>ст</w:t>
      </w:r>
      <w:r>
        <w:t xml:space="preserve"> - ставка субсидирования затрат на приобретение специализированного автотранспорта, процентов;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</w:t>
      </w:r>
      <w:r>
        <w:rPr>
          <w:vertAlign w:val="subscript"/>
        </w:rPr>
        <w:t>стр</w:t>
      </w:r>
      <w:r>
        <w:t xml:space="preserve"> - затраты текущего года и (или) трех предшествующих лет, произведенные на приобретение технологического оборудовани</w:t>
      </w:r>
      <w:r>
        <w:t>я по переработке зерна, в том числе риса, очистке и (или) сушке риса, хранилищ элеваторного типа для риса (текущего года или трех предшествующих лет выпуска),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</w:t>
      </w:r>
      <w:r>
        <w:rPr>
          <w:vertAlign w:val="subscript"/>
        </w:rPr>
        <w:t>стр</w:t>
      </w:r>
      <w:r>
        <w:t xml:space="preserve"> - ставка субсидирования затрат на приобретение технологического оборудования по пере</w:t>
      </w:r>
      <w:r>
        <w:t>работке зерна, в том числе риса, очистке и (или) сушке риса, хранилищ элеваторного типа для риса (текущего года или трех предшествующих лет выпуска), процентов;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превышения фактической потребности в субсидии над суммой бюджетных ассигнований, преду</w:t>
      </w:r>
      <w:r>
        <w:t xml:space="preserve">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Правил, размер субсидии, предоставляемой i-му получателю средств, рассчитывается по формуле: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rPr>
          <w:noProof/>
          <w:position w:val="-13"/>
        </w:rPr>
        <w:drawing>
          <wp:inline distT="0" distB="0" distL="0" distR="0">
            <wp:extent cx="1701800" cy="2921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РС</w:t>
      </w:r>
      <w:r>
        <w:rPr>
          <w:vertAlign w:val="subscript"/>
        </w:rPr>
        <w:t>i</w:t>
      </w:r>
      <w:r>
        <w:t xml:space="preserve"> - размер предоставляемой субсидии, рассчитываемый i-му получателю средств,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РС - размер субсидии, определенный согласно подпункту "а" настоящего пункта, рублей;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ЛБО - объем лимитов бюджетных обязательств, доведенных до Министерства на текущий финан</w:t>
      </w:r>
      <w:r>
        <w:t xml:space="preserve">совый год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n - количество получателей средств, определенных Министерством по итогам отбора для предоставления субсидии на цели, указанные в</w:t>
      </w:r>
      <w:r>
        <w:t xml:space="preserve">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</w:t>
      </w:r>
      <w:r>
        <w:t xml:space="preserve"> о предоставлении субсидии в соответствии с типовой формой, утвержденной Министерством финансов Российской Федерации с применением системы "Электронный бюджет" и подписанного усиленной квалифицированной электронной подписью лиц, имеющих право действовать о</w:t>
      </w:r>
      <w:r>
        <w:t>т имени каждой из сторон соглашения (далее - соглашение).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</w:t>
      </w:r>
      <w:r>
        <w:t>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</w:t>
      </w:r>
      <w:r>
        <w:t>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Обязательными условиями соглашения являются: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согласование новых условий соглашения или расторжения соглаш</w:t>
      </w:r>
      <w:r>
        <w:t>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согласие получателя субсидии на осуществление Ми</w:t>
      </w:r>
      <w:r>
        <w:t>нистерством как главным распорядителем бюджетных средств в отношении 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</w:t>
      </w:r>
      <w:r>
        <w:t xml:space="preserve">го контроля в соответствии со </w:t>
      </w:r>
      <w:hyperlink r:id="rId39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0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установление значений результата предоставления субси</w:t>
      </w:r>
      <w:r>
        <w:t>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3" w:name="P143"/>
      <w:bookmarkEnd w:id="13"/>
      <w:r>
        <w:t>обязанность получателя субсидии осуществлять свою</w:t>
      </w:r>
      <w:r>
        <w:t xml:space="preserve"> деятельность не менее чем 3 календарных года начиная с года, следующего за годом получения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</w:t>
      </w:r>
      <w:r>
        <w:t>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 реорганизации получателя субсидии, являющегося юридическим лицом, в форме разделен</w:t>
      </w:r>
      <w:r>
        <w:t>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</w:t>
      </w:r>
      <w:r>
        <w:t xml:space="preserve">ность в качестве главы крестьянского (фермерского) хозяйства в соответствии с </w:t>
      </w:r>
      <w:hyperlink r:id="rId4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</w:t>
      </w:r>
      <w:r>
        <w:t>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</w:t>
      </w:r>
      <w:r>
        <w:t>канский бюджет Республики Дагестан.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3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</w:t>
      </w:r>
      <w:r>
        <w:t xml:space="preserve"> правопреемником.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14. Министерство отказывает победителю отбора в заключении соглашения в случае обнаружения факта несоответствия победителя отбора получателей субсидий требованиям, указанным в объявлении о проведении отбора, или представления победителем отбора недостоверн</w:t>
      </w:r>
      <w:r>
        <w:t>ой информации.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15. В случае наличия не распределенных по результатам отбора остатков бюджетных ассигнований или увеличения направляемых на поддержку переработки сельскохозяйственной продукции средств Министерство проводит дополнительные отборы получателей </w:t>
      </w:r>
      <w:r>
        <w:t>субсидий, объявления о проведении которых размещаются на едином портале, а также на официальном сайте Министерства (</w:t>
      </w:r>
      <w:hyperlink r:id="rId44">
        <w:r>
          <w:rPr>
            <w:color w:val="0000FF"/>
          </w:rPr>
          <w:t>www.mcxrd.ru</w:t>
        </w:r>
      </w:hyperlink>
      <w:r>
        <w:t>) в информационно-телекоммуникационной сети "Интернет" не поздн</w:t>
      </w:r>
      <w:r>
        <w:t>ее 31 октября текущего финансового года.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16. Направлениями затрат (расходов), на возмещение которых предоставляется субсидия, являются: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4" w:name="P150"/>
      <w:bookmarkEnd w:id="14"/>
      <w:r>
        <w:t>а) по направлению "Развитие переработки продукции животноводства":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приобретение нового технологического оборудования (те</w:t>
      </w:r>
      <w:r>
        <w:t>кущего года или трех предшествующих лет выпуска);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приобретение нового специализированного автотранспорта (текущего года или трех предшествующих лет выпуска);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по направлению "Развитие переработки продукции растениеводства":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приобретение нового технологич</w:t>
      </w:r>
      <w:r>
        <w:t>еского оборудования (текущего года или трех предшествующих лет выпуска);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приобретение нового технологического оборудования по переработке зерна, в том числе риса, по очистке и (или) сушке риса, хранилищ элеваторного типа для риса (текущего года или трех пр</w:t>
      </w:r>
      <w:r>
        <w:t>едшествующих лет выпуска).</w:t>
      </w:r>
    </w:p>
    <w:p w:rsidR="00B65471" w:rsidRDefault="00F34707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5" w:name="P157"/>
      <w:bookmarkEnd w:id="15"/>
      <w:r>
        <w:t>17. Результатом предоставления субсидии является прирост и (ил</w:t>
      </w:r>
      <w:r>
        <w:t>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за отчетный год, предшествующий году предоставления субсиди</w:t>
      </w:r>
      <w:r>
        <w:t>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Количественное значение результата предоставления субсидии устанавливается Министерством в соглашении.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18. Субсидия перечисляется не позднее 10-го рабочего дня, следующего за днем принятия Министерством по результатам рассмотрения и проверки документов,</w:t>
      </w:r>
      <w:r>
        <w:t xml:space="preserve"> указанных в </w:t>
      </w:r>
      <w:hyperlink w:anchor="P89" w:tooltip="и) документы, подтверждающие фактически произведенные участником отбора затраты текущего года и (или) трех предшествующих лет на приобретение нового технологического оборудования (текущего года или трех предшествующих лет выпуска), и (или) нового специализиров">
        <w:r>
          <w:rPr>
            <w:color w:val="0000FF"/>
          </w:rPr>
          <w:t>подпунктах "и"</w:t>
        </w:r>
      </w:hyperlink>
      <w:r>
        <w:t xml:space="preserve"> и </w:t>
      </w:r>
      <w:hyperlink w:anchor="P92" w:tooltip="л) договоры (контракты), счета-фактуры, товарные накладные, платежные документы, акты приема-передачи по форме ОС-1;">
        <w:r>
          <w:rPr>
            <w:color w:val="0000FF"/>
          </w:rPr>
          <w:t>"л" пункта</w:t>
        </w:r>
        <w:r>
          <w:rPr>
            <w:color w:val="0000FF"/>
          </w:rPr>
          <w:t xml:space="preserve"> 9</w:t>
        </w:r>
      </w:hyperlink>
      <w:r>
        <w:t xml:space="preserve"> настоящих Правил, решения о предоставлении субсидии. 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</w:t>
      </w:r>
      <w:r>
        <w:t>м субсидии в российской кредитной организации.</w:t>
      </w:r>
    </w:p>
    <w:p w:rsidR="00B65471" w:rsidRDefault="00F34707">
      <w:pPr>
        <w:pStyle w:val="ConsPlusNormal0"/>
        <w:jc w:val="both"/>
      </w:pPr>
      <w:r>
        <w:t xml:space="preserve">(п. 18 в ред. </w:t>
      </w:r>
      <w:hyperlink r:id="rId46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05.06.2025 N 182)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Title0"/>
        <w:jc w:val="center"/>
        <w:outlineLvl w:val="1"/>
      </w:pPr>
      <w:r>
        <w:t>III. Требования в части представления отчетности,</w:t>
      </w:r>
    </w:p>
    <w:p w:rsidR="00B65471" w:rsidRDefault="00F34707">
      <w:pPr>
        <w:pStyle w:val="ConsPlusTitle0"/>
        <w:jc w:val="center"/>
      </w:pPr>
      <w:r>
        <w:t>осуществления контроля (мониторинга) за соблюдением</w:t>
      </w:r>
    </w:p>
    <w:p w:rsidR="00B65471" w:rsidRDefault="00F34707">
      <w:pPr>
        <w:pStyle w:val="ConsPlusTitle0"/>
        <w:jc w:val="center"/>
      </w:pPr>
      <w:r>
        <w:t>условий и порядка п</w:t>
      </w:r>
      <w:r>
        <w:t>редоставления субсидии</w:t>
      </w:r>
    </w:p>
    <w:p w:rsidR="00B65471" w:rsidRDefault="00F34707">
      <w:pPr>
        <w:pStyle w:val="ConsPlusTitle0"/>
        <w:jc w:val="center"/>
      </w:pPr>
      <w:r>
        <w:t>и ответственность за их нарушение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19. Получатель субсидии представляет в Министерство отчет о достижении значения результата предоставления субсидии ежеквартально, до 15-го числа месяца, следующего за отчетным кварталом, начиная с к</w:t>
      </w:r>
      <w:r>
        <w:t>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случае, когда сельскохозяйственный товаропроизводитель является субъектом микропредпринимательства в соответстви</w:t>
      </w:r>
      <w:r>
        <w:t xml:space="preserve">и с Федеральным </w:t>
      </w:r>
      <w:hyperlink r:id="rId47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периодичность представления отчета о достижении значений результатов предоставления субсидий - не реже одного раза в год не позднее 1 февраля год</w:t>
      </w:r>
      <w:r>
        <w:t>а, следующего за годом предоставления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</w:t>
      </w:r>
      <w:r>
        <w:t>лашений, в системе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случае выявления Министерством в отчете недостоверных сведени</w:t>
      </w:r>
      <w:r>
        <w:t xml:space="preserve">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</w:t>
      </w:r>
      <w:r>
        <w:t>использованием системы "Электронный бюджет".</w:t>
      </w:r>
    </w:p>
    <w:p w:rsidR="00B65471" w:rsidRDefault="00F34707">
      <w:pPr>
        <w:pStyle w:val="ConsPlusNormal0"/>
        <w:jc w:val="both"/>
      </w:pPr>
      <w:r>
        <w:t xml:space="preserve">(п. 19 в ред. </w:t>
      </w:r>
      <w:hyperlink r:id="rId48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20.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</w:t>
      </w:r>
      <w:r>
        <w:t xml:space="preserve">правовыми актами Российской Федерации и Республики Дагестан.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49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>
          <w:rPr>
            <w:color w:val="0000FF"/>
          </w:rPr>
          <w:t>ст</w:t>
        </w:r>
        <w:r>
          <w:rPr>
            <w:color w:val="0000FF"/>
          </w:rPr>
          <w:t>атьями 268.1</w:t>
        </w:r>
      </w:hyperlink>
      <w:r>
        <w:t xml:space="preserve"> и </w:t>
      </w:r>
      <w:hyperlink r:id="rId50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21. Субсидия подлежит возврату в республиканский бюджет Республики Дагестан в случае: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нарушения получа</w:t>
      </w:r>
      <w:r>
        <w:t>телем субсидии условий, установленных при предоставлении субсидии и выявленных в том числе по фактам проверок, проведенных Министерством и уполномоченными органами государственного финансового контроля Республики Дагестан, - в полном объеме;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недостижени</w:t>
      </w:r>
      <w:r>
        <w:t>я значений результатов предоставления субсидии - в размере, пропорциональном величине недостигнутого значения результата предоставления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Объем средств, подлежащих возврату в республиканский бюджет Республики Дагестан (V возврата), рассчитывается п</w:t>
      </w:r>
      <w:r>
        <w:t>о формуле: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t>V возврата = С x k / 3,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 - размер субсидии, предоставленной получателю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k - коэффициент возврата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Коэффициент возврата субсидии, отражающий уровень недостижения результата предоставления субсидии, рассчитывается по форм</w:t>
      </w:r>
      <w:r>
        <w:t>уле: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t>k = 1 - m / п,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m - фактически достигнутое значение результата предоставления субсидии на отчетную дату, указанную в отчете;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 - значение результата предоставления субсидии, установленное в соглашении;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3 - количество лет, по которым осуществляет</w:t>
      </w:r>
      <w:r>
        <w:t>ся мониторинг.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результата предоставления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прекращения осуществления деятельности по переработке сельскохозяйственной</w:t>
      </w:r>
      <w:r>
        <w:t xml:space="preserve"> продукции ранее сроков, определенных в </w:t>
      </w:r>
      <w:hyperlink w:anchor="P143" w:tooltip="обязанность получателя субсидии осуществлять свою деятельность не менее чем 3 календарных года начиная с года, следующего за годом получения субсидии.">
        <w:r>
          <w:rPr>
            <w:color w:val="0000FF"/>
          </w:rPr>
          <w:t>абзаце седьмом пункта 12</w:t>
        </w:r>
      </w:hyperlink>
      <w:r>
        <w:t>, - в размере, пропорциональном величине недостижения обязательства по сроку осуществления производственной деятельности по переработке сельскохозяйственной продукции.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Объем средств, подлежащих возврату в республиканский бюджет Рес</w:t>
      </w:r>
      <w:r>
        <w:t>публики Дагестан (V возврата), рассчитывается по формуле: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t>V возврата = С x к,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 - размер субсидии, предоставленной получателю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 - коэффициент возврата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Коэффициент возврата субсидии, отражающий уровень недостижения обязательства по сроку осуществления производственной деятельности: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jc w:val="center"/>
      </w:pPr>
      <w:r>
        <w:t>k = 1 - m / 3,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где: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m - фактический срок (полных календарных лет) осуществления производственной деятельности начиная с год</w:t>
      </w:r>
      <w:r>
        <w:t>а, последующего за годом получения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3 - количество лет, по которым осуществляется мониторинг.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22.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</w:t>
      </w:r>
      <w:r>
        <w:t>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Под обстоятельствами непреодолимой силы, препятствующими достижению зн</w:t>
      </w:r>
      <w:r>
        <w:t>ачений результатов предоставления субсидий, понимаются чрезвычайные, непредвиденные,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</w:t>
      </w:r>
      <w:r>
        <w:t>и, которые нельзя было ожидать при заключении соглашения либо избежать или преодолеть,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 обстоятельствам непреодолимой силы отно</w:t>
      </w:r>
      <w:r>
        <w:t>сятся: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аномальные погодные явления - су</w:t>
      </w:r>
      <w:r>
        <w:t>щественные отклонения погодных явлений от характерных для данной местности, в том числе несвойственные местности сильные, частые резкие изменения температуры, влажности атмосферного воздуха, скорости ветра, количества и частоты выпадения осадков (снег, дож</w:t>
      </w:r>
      <w:r>
        <w:t>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введение режима ограничительных мероприятий (или) карантина, направленных на</w:t>
      </w:r>
      <w:r>
        <w:t xml:space="preserve"> предотвращение распространения, ликвидацию очагов заразных, иных болезней животных, подтвержденное правовым актом Главы Республики Дагестан;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стихийные бедствия - землетрясения, наводнения, пожары, лавины, оползни, сели;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д) военные действия, террористич</w:t>
      </w:r>
      <w:r>
        <w:t>еские акты, диверсии.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</w:t>
      </w:r>
      <w:r>
        <w:t>йствия обстоятельств непреодолимой силы, выданный соответствующим уполномоченным органом.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23.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24. </w:t>
      </w:r>
      <w:r>
        <w:t>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25. В случае отказа или уклонения получателя субсидии от </w:t>
      </w:r>
      <w:r>
        <w:t>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Title0"/>
        <w:jc w:val="center"/>
        <w:outlineLvl w:val="1"/>
      </w:pPr>
      <w:r>
        <w:t>IV. Порядок проведения отбора</w:t>
      </w:r>
    </w:p>
    <w:p w:rsidR="00B65471" w:rsidRDefault="00B65471">
      <w:pPr>
        <w:pStyle w:val="ConsPlusNormal0"/>
        <w:jc w:val="both"/>
      </w:pPr>
    </w:p>
    <w:p w:rsidR="00B65471" w:rsidRDefault="00F34707">
      <w:pPr>
        <w:pStyle w:val="ConsPlusNormal0"/>
        <w:ind w:firstLine="540"/>
        <w:jc w:val="both"/>
      </w:pPr>
      <w:r>
        <w:t>26. Государственной инфор</w:t>
      </w:r>
      <w:r>
        <w:t>мационной системой, обеспечивающей проведение отбора получателей субсидий, является система "Электронный бюджет" (</w:t>
      </w:r>
      <w:hyperlink r:id="rId51">
        <w:r>
          <w:rPr>
            <w:color w:val="0000FF"/>
          </w:rPr>
          <w:t>https://promote.budget.gov.ru</w:t>
        </w:r>
      </w:hyperlink>
      <w:r>
        <w:t>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27.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</w:t>
      </w:r>
      <w:r>
        <w:t xml:space="preserve">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>
        <w:t>форме" (далее - единая система идентификации и аутентификации).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28. Министерство проводит отбор получателей субсидий путем запроса предложений на основании представленных участниками отбора заявок на участие в отборе (далее - заявка) исходя из соответствия</w:t>
      </w:r>
      <w:r>
        <w:t xml:space="preserve"> участника отбора требованиям и категориям, установленным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пунктами 7</w:t>
        </w:r>
      </w:hyperlink>
      <w:r>
        <w:t xml:space="preserve"> и </w:t>
      </w:r>
      <w:hyperlink w:anchor="P259" w:tooltip="32. Субсидии предоставляются следующим категориям получателей субсидий:">
        <w:r>
          <w:rPr>
            <w:color w:val="0000FF"/>
          </w:rPr>
          <w:t>32</w:t>
        </w:r>
      </w:hyperlink>
      <w:r>
        <w:t xml:space="preserve"> настоящих Правил, и очередности поступления заявок на участие в отборе получателей субсидий.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Запрещается требовать от участника отбора представления д</w:t>
      </w:r>
      <w:r>
        <w:t>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</w:t>
      </w:r>
      <w:r>
        <w:t>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пункте 7</w:t>
        </w:r>
      </w:hyperlink>
      <w:r>
        <w:t xml:space="preserve"> настоящих Правил, осуществляется автоматически в системе "Электронный бюджет" по данным государственных </w:t>
      </w:r>
      <w:r>
        <w:t>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61" w:tooltip="а) по состоянию на дату не ранее чем за 30 календарных дней до даты подачи заявки на участие в отборе, на даты рассмотрения заявки и заключения соглашения о предоставлении субсидии:">
        <w:r>
          <w:rPr>
            <w:color w:val="0000FF"/>
          </w:rPr>
          <w:t>подпунктах "а"</w:t>
        </w:r>
      </w:hyperlink>
      <w:r>
        <w:t xml:space="preserve"> и </w:t>
      </w:r>
      <w:hyperlink w:anchor="P71" w:tooltip="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ублики Дагестан;">
        <w:r>
          <w:rPr>
            <w:color w:val="0000FF"/>
          </w:rPr>
          <w:t>"б" пункта 7</w:t>
        </w:r>
      </w:hyperlink>
      <w:r>
        <w:t xml:space="preserve"> на</w:t>
      </w:r>
      <w:r>
        <w:t>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</w:t>
      </w:r>
      <w:r>
        <w:t>аполнения соответствующих экранных форм веб-интерфейса системы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29. Для проведения отбора получателей субсидий Министерство размещает на едином портале, а также на сайте Министерства в подразделе "Отбор получателей субсидий" раздела "Д</w:t>
      </w:r>
      <w:r>
        <w:t>еятельность" не позднее 31 октября текущего года объявление о проведении отбора на предоставление субсидий на возмещение части затрат получателей субсидий.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Объявление о проведении отбора получателей субсидий формируется в электронной форме посредством запо</w:t>
      </w:r>
      <w:r>
        <w:t>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министра) (или уполномоченного им ли</w:t>
      </w:r>
      <w:r>
        <w:t>ца), публикуется на едином портале и включает в себя следующую информацию: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способ проведения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сроки проведения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даты начала подачи и окончания приема заявок участников отбора, при этом дата окончания приема заявок не может быть ранее 10-го ка</w:t>
      </w:r>
      <w:r>
        <w:t>лендарного дня, следующего за днем размещения объявления о проведении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наименование, место нахождения, почтовый адрес, адрес электронной почты Министерства;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результат предоставления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доменное имя и (или) указатели страниц системы "Электронн</w:t>
      </w:r>
      <w:r>
        <w:t>ый бюджет" в сети "Интернет";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требования к участникам отбора, определенные в соответствии с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пунктом 7</w:t>
        </w:r>
      </w:hyperlink>
      <w:r>
        <w:t xml:space="preserve"> на</w:t>
      </w:r>
      <w:r>
        <w:t>стоящих Правил, и к перечню документов, представляемых участниками отбора для подтверждения их соответствия указанным требованиям;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критерии отбора;</w:t>
      </w:r>
    </w:p>
    <w:p w:rsidR="00B65471" w:rsidRDefault="00F34707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порядок подачи заявок участниками отбора и требования, предъявляемые к их форме и содержанию;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</w:t>
      </w:r>
      <w:r>
        <w:t>рядок внесения изменений в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правила рассмотрения заявок участников отбора в соответствии с </w:t>
      </w:r>
      <w:hyperlink w:anchor="P312" w:tooltip="38. На стадии рассмотрения заявки основаниями для отклонения заявки от участия в отборе являются:">
        <w:r>
          <w:rPr>
            <w:color w:val="0000FF"/>
          </w:rPr>
          <w:t>пунктами 38</w:t>
        </w:r>
      </w:hyperlink>
      <w:r>
        <w:t xml:space="preserve"> и </w:t>
      </w:r>
      <w:hyperlink w:anchor="P318" w:tooltip="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">
        <w:r>
          <w:rPr>
            <w:color w:val="0000FF"/>
          </w:rPr>
          <w:t>39</w:t>
        </w:r>
      </w:hyperlink>
      <w:r>
        <w:t xml:space="preserve"> настоящих Правил;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порядок возврата заявок на доработку;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порядок отклонения заявок, а также информация об основаниях их отклонения;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объем распределяемой субсидии в</w:t>
      </w:r>
      <w:r>
        <w:t xml:space="preserve">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</w:t>
      </w:r>
      <w:r>
        <w:t xml:space="preserve"> предельное количество победителей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срок, в течение которого победитель (победители) отбора должен по</w:t>
      </w:r>
      <w:r>
        <w:t>дписать соглашение о предоставлении субсидии;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</w:t>
      </w:r>
      <w:r>
        <w:t>и необходимости на официальном сайте Министерства в сети "Интернет", которые не могут быть позднее 14-го календарного дня, следующего за днем определения победителя отбора.</w:t>
      </w:r>
    </w:p>
    <w:p w:rsidR="00B65471" w:rsidRDefault="00F34707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Внесение изменений в объявление о проведении отбора получателей субсидий осуществляется в порядке,</w:t>
      </w:r>
      <w:r>
        <w:t xml:space="preserve"> аналогичном порядку формирования объявления о проведении отбора получателей субсидий,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срок подачи заявок должен быть п</w:t>
      </w:r>
      <w:r>
        <w:t>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при внесении изменений в объявление о проведении отбора получателей субсидий не допускаетс</w:t>
      </w:r>
      <w:r>
        <w:t>я изменение способа отбора получателей субсидий;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проведении, отбора получателей субсидий включается положение, пред</w:t>
      </w:r>
      <w:r>
        <w:t>усматривающее право участников отбора внести изменения в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</w:t>
      </w:r>
      <w:r>
        <w:t xml:space="preserve"> проведении отбора получателей субсидий с использованием системы "Электронный бюджет".</w:t>
      </w:r>
    </w:p>
    <w:p w:rsidR="00B65471" w:rsidRDefault="00F34707">
      <w:pPr>
        <w:pStyle w:val="ConsPlusNormal0"/>
        <w:jc w:val="both"/>
      </w:pPr>
      <w:r>
        <w:t xml:space="preserve">(введено </w:t>
      </w:r>
      <w:hyperlink r:id="rId54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РД от 05.06.2025 N 182)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30. Документы, подтверждающие соответствие участника отбора, должны соответствовать тр</w:t>
      </w:r>
      <w:r>
        <w:t xml:space="preserve">ебованиям к документам в соответствии с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31. Критериями отбора получателей субсидий является их соответствие требованиям и категориям, установленным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пунктами 7</w:t>
        </w:r>
      </w:hyperlink>
      <w:r>
        <w:t xml:space="preserve"> и </w:t>
      </w:r>
      <w:hyperlink w:anchor="P259" w:tooltip="32. Субсидии предоставляются следующим категориям получателей субсидий:">
        <w:r>
          <w:rPr>
            <w:color w:val="0000FF"/>
          </w:rPr>
          <w:t>32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6" w:name="P259"/>
      <w:bookmarkEnd w:id="16"/>
      <w:r>
        <w:t>32. Субсидии предоставляются следующим категориям получателей субсидий: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7" w:name="P260"/>
      <w:bookmarkEnd w:id="17"/>
      <w:r>
        <w:t xml:space="preserve">а) сельскохозяйственным товаропроизводителям Республики Дагестан, признаваемым таковыми в соответствии со </w:t>
      </w:r>
      <w:hyperlink r:id="rId55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"О развитии сельского хозяйства" (за исключением граждан, ведущих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</w:t>
      </w:r>
      <w:r>
        <w:t>ских кооперативов);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8" w:name="P261"/>
      <w:bookmarkEnd w:id="18"/>
      <w:r>
        <w:t>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научным и образовательным организациям, которые в процессе научной, научно-тех</w:t>
      </w:r>
      <w:r>
        <w:t>нической и (или) образовательной деятельности осуществляют первичную и (или) последующую (промышленную) переработку сельскохозяйственной продукции;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гражданам, ведущим личное подсобное хозяйство и применяющим специальный налоговый режим "Налог на професс</w:t>
      </w:r>
      <w:r>
        <w:t>иональный доход".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19" w:name="P264"/>
      <w:bookmarkEnd w:id="19"/>
      <w:r>
        <w:t xml:space="preserve">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>
          <w:rPr>
            <w:color w:val="0000FF"/>
          </w:rPr>
          <w:t>пункте 9</w:t>
        </w:r>
      </w:hyperlink>
      <w:r>
        <w:t xml:space="preserve"> настоящих Правил, в форме электронного документа с использованием системы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</w:t>
      </w:r>
      <w:r>
        <w:t xml:space="preserve">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Заявка подписывается: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</w:t>
      </w:r>
      <w:r>
        <w:t>ца (для юридических лиц и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Ответственность за полноту и достоверность информа</w:t>
      </w:r>
      <w:r>
        <w:t>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Электронные копии документов, включаемые в заявку, должны иметь распространенные открыты</w:t>
      </w:r>
      <w:r>
        <w:t xml:space="preserve">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</w:t>
      </w:r>
      <w:r>
        <w:t>содержимым без специальных программных или технологических средств.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Датой и временем представления участником отбора заявки считаются дата и в</w:t>
      </w:r>
      <w:r>
        <w:t>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Участник отбора должен соответствовать требованиям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 7</w:t>
        </w:r>
      </w:hyperlink>
      <w:r>
        <w:t xml:space="preserve"> настоящих Правил по состоянию на даты рассмотрения заявки и заключения соглашения.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0" w:name="P274"/>
      <w:bookmarkEnd w:id="20"/>
      <w:r>
        <w:t>34. Заявка должна содержать следующие сведения: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информация и документы об участнике отбора</w:t>
      </w:r>
      <w:r>
        <w:t>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</w:t>
      </w:r>
      <w:r>
        <w:t>ыдавшего документ (при наличии)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идентификационный номер налогоплател</w:t>
      </w:r>
      <w:r>
        <w:t>ьщика;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дата постановки на учет в налоговом органе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дата государственной регистрации физического лица в качеств</w:t>
      </w:r>
      <w:r>
        <w:t>е индивидуального предпринимателя;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дата и место рождения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страховой номер индивидуального лицевого счета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адрес юридического</w:t>
      </w:r>
      <w:r>
        <w:t xml:space="preserve"> лица, адрес регистрации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фамилия, имя, отчество (при наличии) и идентифик</w:t>
      </w:r>
      <w:r>
        <w:t xml:space="preserve">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6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"О сельскохозяйственной кооперации"), членов коллегиального </w:t>
      </w:r>
      <w:r>
        <w:t>исполнительного органа, лица, исполняющего функции единоличного исполнительного органа (для юридических лиц);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перечень</w:t>
      </w:r>
      <w:r>
        <w:t xml:space="preserve">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информаци</w:t>
      </w:r>
      <w:r>
        <w:t>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участников отбора, подлежащих казначейскому сопровождению);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информация и документы, под</w:t>
      </w:r>
      <w:r>
        <w:t>тверждающие соответствие участника отбора требованиям, установленным в объявлении о проведении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информация и документы, представляемые при проведении отбора в процессе документооборота: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подтверждение согласия на публикацию (размещение) в информац</w:t>
      </w:r>
      <w:r>
        <w:t>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</w:t>
      </w:r>
      <w:r>
        <w:t>одаваемое посредством заполнения соответствующих экранных форм веб-интерфейса системы "Электронный бюджет";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</w:t>
      </w:r>
      <w:r>
        <w:t>ктронный бюджет" (для физических лиц);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г) предлагаемое участником отбора значение результата предоставления субсидии, указанное в </w:t>
      </w:r>
      <w:hyperlink w:anchor="P157" w:tooltip="17. Результатом предоставления субсидии является прирост и (ил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">
        <w:r>
          <w:rPr>
            <w:color w:val="0000FF"/>
          </w:rPr>
          <w:t>пункте 17</w:t>
        </w:r>
      </w:hyperlink>
      <w:r>
        <w:t xml:space="preserve"> настоящих Правил, значение запрашиваемого учас</w:t>
      </w:r>
      <w:r>
        <w:t>тником отбора размера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35. 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</w:t>
      </w:r>
      <w:r>
        <w:t>ве заявки в период проведения отбора в срок не позднее даты окончания приема заявок, указанной в объявлении о проведении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</w:t>
      </w:r>
      <w:r>
        <w:t xml:space="preserve">и участником отбора, указанному в </w:t>
      </w:r>
      <w:hyperlink w:anchor="P264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">
        <w:r>
          <w:rPr>
            <w:color w:val="0000FF"/>
          </w:rPr>
          <w:t>пункте 33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1" w:name="P298"/>
      <w:bookmarkEnd w:id="21"/>
      <w:r>
        <w:t>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</w:t>
      </w:r>
      <w:r>
        <w:t xml:space="preserve">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2" w:name="P299"/>
      <w:bookmarkEnd w:id="22"/>
      <w:r>
        <w:t>Министерство в ответ на запрос, указанн</w:t>
      </w:r>
      <w:r>
        <w:t xml:space="preserve">ый в </w:t>
      </w:r>
      <w:hyperlink w:anchor="P298" w:tooltip="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">
        <w:r>
          <w:rPr>
            <w:color w:val="0000FF"/>
          </w:rPr>
          <w:t>абзаце первом</w:t>
        </w:r>
      </w:hyperlink>
      <w:r>
        <w:t xml:space="preserve">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</w:t>
      </w:r>
      <w:r>
        <w:t xml:space="preserve">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</w:t>
      </w:r>
      <w:r>
        <w:t>информации, содержащейся в указанном объявлении.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99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">
        <w:r>
          <w:rPr>
            <w:color w:val="0000FF"/>
          </w:rPr>
          <w:t>абзацем вторым</w:t>
        </w:r>
      </w:hyperlink>
      <w:r>
        <w:t xml:space="preserve"> настоящего пункта, предоставляется все</w:t>
      </w:r>
      <w:r>
        <w:t>м участникам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37. Не позднее одного рабочего дня, следующего за днем подачи заявки, установленной в объявлении о проведении отбора получателей субсидий, в системе "Электронный бюджет" открывается доступ Министерству к поданной участником отбора заяв</w:t>
      </w:r>
      <w:r>
        <w:t>ке для ее рассмотрения.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Министерство не позднее одного рабочего дня, следующего за днем завершения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</w:t>
      </w:r>
      <w:r>
        <w:t>поступивших для участия в отборе заявках: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регистрационный номер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дата и время поступления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адрес юридического лица, адрес регистрации (для физических лиц, в том числе индивид</w:t>
      </w:r>
      <w:r>
        <w:t>уальных предпринимателей);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д) запрашиваемый участником отбора размер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(или уполномоченного им лица) в си</w:t>
      </w:r>
      <w:r>
        <w:t>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Заявка признается надлежащей, если она соответствует требованиям, указанным в объявлении о проведении отбора получателей субс</w:t>
      </w:r>
      <w:r>
        <w:t>идий, и при отсутствии оснований для отклонения заявки.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представленной участником о</w:t>
      </w:r>
      <w:r>
        <w:t>тбора информации и документов, поданных в составе заявки.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предусмотренных </w:t>
      </w:r>
      <w:hyperlink w:anchor="P312" w:tooltip="38. На стадии рассмотрения заявки основаниями для отклонения заявки от участия в отборе являются:">
        <w:r>
          <w:rPr>
            <w:color w:val="0000FF"/>
          </w:rPr>
          <w:t>пунктом 38</w:t>
        </w:r>
      </w:hyperlink>
      <w:r>
        <w:t xml:space="preserve"> настоящих Правил.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3" w:name="P312"/>
      <w:bookmarkEnd w:id="23"/>
      <w:r>
        <w:t>38. На стадии рассмотрения заявки основаниями для отклонения заявки от участия в отборе являются: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а) несоответствие участника отбора требованиям и категориям, определенным </w:t>
      </w:r>
      <w:hyperlink w:anchor="P60" w:tooltip="7. Получатель субсидии (участник отбора) должен соответствовать следующим требованиям:">
        <w:r>
          <w:rPr>
            <w:color w:val="0000FF"/>
          </w:rPr>
          <w:t>пунктами 7</w:t>
        </w:r>
      </w:hyperlink>
      <w:r>
        <w:t xml:space="preserve"> и </w:t>
      </w:r>
      <w:hyperlink w:anchor="P259" w:tooltip="32. Субсидии предоставляются следующим категориям получателей субсидий: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непредставление (представление не в полном объеме) документов, указанных в объявлении о проведении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несоответствие представленных участником отбора заявок и (или) документов требова</w:t>
      </w:r>
      <w:r>
        <w:t>ниям, установленным в объявлении о проведении отбора;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д) подача участником отбора заявки после даты и (или) времени, определенных для подачи заявок.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4" w:name="P318"/>
      <w:bookmarkEnd w:id="24"/>
      <w:r>
        <w:t>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</w:t>
      </w:r>
      <w:r>
        <w:t>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Протокол рассмотрения заявок формирует</w:t>
      </w:r>
      <w:r>
        <w:t>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(или уполномоченного им лица) в системе "Электронный бюджет", а также размещается на едином портале не</w:t>
      </w:r>
      <w:r>
        <w:t xml:space="preserve"> позднее 1-го рабочего дня, следующего за днем его подписания.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</w:t>
      </w:r>
      <w:r>
        <w:t>и информации, Министерством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данном запросе Минист</w:t>
      </w:r>
      <w:r>
        <w:t>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 случае если участник отбора в отв</w:t>
      </w:r>
      <w:r>
        <w:t>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40. Ранжирование п</w:t>
      </w:r>
      <w:r>
        <w:t>оступивших заявок при проведении отбора получателей субсидий осуществляется исходя из очередности их поступления.</w:t>
      </w:r>
    </w:p>
    <w:p w:rsidR="00B65471" w:rsidRDefault="00F34707">
      <w:pPr>
        <w:pStyle w:val="ConsPlusNormal0"/>
        <w:jc w:val="both"/>
      </w:pPr>
      <w:r>
        <w:t xml:space="preserve">(п. 40 в ред. </w:t>
      </w:r>
      <w:hyperlink r:id="rId57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41.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следующую информацию: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дата, время и мест</w:t>
      </w:r>
      <w:r>
        <w:t>о проведения рассмотрения заявок;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</w:t>
      </w:r>
      <w:r>
        <w:t>рым не соответствуют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наименование получателя (получателей) субсидии, с которым заключается соглашение.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</w:t>
      </w:r>
      <w:r>
        <w:t>дведения итогов отбора путем формирования новой версии протокола с указанием причин внесения изменений.</w:t>
      </w:r>
    </w:p>
    <w:p w:rsidR="00B65471" w:rsidRDefault="00F34707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РД от 05.06.2025 N 182)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5" w:name="P332"/>
      <w:bookmarkEnd w:id="25"/>
      <w:r>
        <w:t>42. Не позднее чем за один рабочий день до даты окончания срока приема заявок участников отбора проведение отбора может быть отменено в случаях: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а) отзыва лимитов бюджетных обязательств, доведенных до Министерства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внесения изменений в нормативные правовые акты, влекущих изменение порядка предоставления субсидий по данному направлению.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Объявление об отмене отбора получателей субсидий форми</w:t>
      </w:r>
      <w:r>
        <w:t xml:space="preserve">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</w:t>
      </w:r>
      <w:r>
        <w:t>содержит информацию о причинах отмены отбора получателей субсидий.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Участники отбора, подавшие заявки, информируются об отмене проведения отбора получателей субсидий в системе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Отбор получателей субсидий считается отмененным со дня разм</w:t>
      </w:r>
      <w:r>
        <w:t>ещения объявления о его отмене на едином портале.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После окончания срока отмены проведения отбора получателей субсидий в соответствии с </w:t>
      </w:r>
      <w:hyperlink w:anchor="P332" w:tooltip="42. Не позднее чем за один рабочий день до даты окончания срока приема заявок участников отбора проведение отбора может быть отменено в случаях:">
        <w:r>
          <w:rPr>
            <w:color w:val="0000FF"/>
          </w:rPr>
          <w:t>абзацем первым</w:t>
        </w:r>
      </w:hyperlink>
      <w:r>
        <w:t xml:space="preserve">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</w:t>
      </w:r>
      <w:r>
        <w:t xml:space="preserve">идий только в случае возникновения обстоятельств непреодолимой силы в соответствии с </w:t>
      </w:r>
      <w:hyperlink r:id="rId5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Министерство в течение 3 рабочих дней со дня окончания срока подачи заявок принимает решение </w:t>
      </w:r>
      <w:r>
        <w:t>о признании отбора несостоявшимся в следующих случаях: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а) по окончании срока подачи заявок не подано ни одной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б) по результатам рассмотрения заявок отклонены все заявки;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в) по окончании срока подачи заявок подана только одна заявка;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г)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Соглашение заключается с участником отбора, признанного несос</w:t>
      </w:r>
      <w:r>
        <w:t>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Объявление о признании отбора несостоявшимся формируется в электронной форме посредством з</w:t>
      </w:r>
      <w:r>
        <w:t>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</w:t>
      </w:r>
      <w:r>
        <w:t>бора.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:rsidR="00B65471" w:rsidRDefault="00F34707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Д от 05.06.2025 N 182 &quot;О внесении изменений в некоторые акты Правительства Республики Дагест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РД от 05.06.2025 N 182)</w:t>
      </w:r>
    </w:p>
    <w:p w:rsidR="00B65471" w:rsidRDefault="00F34707">
      <w:pPr>
        <w:pStyle w:val="ConsPlusNormal0"/>
        <w:jc w:val="both"/>
      </w:pPr>
      <w:r>
        <w:t xml:space="preserve">(п. 42 в ред. </w:t>
      </w:r>
      <w:hyperlink r:id="rId61" w:tooltip="Постановление Правительства РД от 28.12.2024 N 427 &quot;О внесении изменений в Правила предоставления субсидий на возмещение части затрат на развитие переработки сельскохозяйственной продукции в Республике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28.12.2024 N 427)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43. Каждому участнику отбора</w:t>
      </w:r>
      <w:r>
        <w:t xml:space="preserve">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</w:t>
      </w:r>
      <w:r>
        <w:t>бора получателей субсидий.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44. По результатам отбора получателей субсидий с победителем (победителями) отбора получателей субсидий заключается соглашение.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6" w:name="P351"/>
      <w:bookmarkEnd w:id="26"/>
      <w:r>
        <w:t>Министерство в течение 3 рабочих дней со дня принятия решения о предоставлении субсидии направляет по</w:t>
      </w:r>
      <w:r>
        <w:t>лучателю субсидии соглашение о предоставлении субсидии для подписания в системе "Электронный бюджет".</w:t>
      </w:r>
    </w:p>
    <w:p w:rsidR="00B65471" w:rsidRDefault="00F34707">
      <w:pPr>
        <w:pStyle w:val="ConsPlusNormal0"/>
        <w:spacing w:before="200"/>
        <w:ind w:firstLine="540"/>
        <w:jc w:val="both"/>
      </w:pPr>
      <w:bookmarkStart w:id="27" w:name="P352"/>
      <w:bookmarkEnd w:id="27"/>
      <w:r>
        <w:t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</w:t>
      </w:r>
      <w:r>
        <w:t>о получения.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 xml:space="preserve">Получатели субсидии, не обеспечившие подписания соглашения, направленного Министерством в соответствии с </w:t>
      </w:r>
      <w:hyperlink w:anchor="P351" w:tooltip="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&quot;Электронный бюджет&quot;.">
        <w:r>
          <w:rPr>
            <w:color w:val="0000FF"/>
          </w:rPr>
          <w:t>абзацем вторым</w:t>
        </w:r>
      </w:hyperlink>
      <w:r>
        <w:t xml:space="preserve"> настоящего пункта, в установленный в </w:t>
      </w:r>
      <w:hyperlink w:anchor="P352" w:tooltip="Получатель субсидии, прошедший отбор, подписывает и направляет в Министерство соглашение в системе &quot;Электронный бюджет&quot; в течение 2 рабочих дней со дня его получения.">
        <w:r>
          <w:rPr>
            <w:color w:val="0000FF"/>
          </w:rPr>
          <w:t>абзаце третьем</w:t>
        </w:r>
      </w:hyperlink>
      <w:r>
        <w:t xml:space="preserve"> настоящего пункта срок, считаются уклонившимися от его заключения и утрачивают</w:t>
      </w:r>
      <w:r>
        <w:t xml:space="preserve"> право на получение субсидии.</w:t>
      </w:r>
    </w:p>
    <w:p w:rsidR="00B65471" w:rsidRDefault="00F34707">
      <w:pPr>
        <w:pStyle w:val="ConsPlusNormal0"/>
        <w:spacing w:before="200"/>
        <w:ind w:firstLine="540"/>
        <w:jc w:val="both"/>
      </w:pPr>
      <w:r>
        <w:t>45.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</w:t>
      </w:r>
      <w:r>
        <w:t>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jc w:val="both"/>
      </w:pPr>
    </w:p>
    <w:p w:rsidR="00B65471" w:rsidRDefault="00B654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5471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34707">
      <w:r>
        <w:separator/>
      </w:r>
    </w:p>
  </w:endnote>
  <w:endnote w:type="continuationSeparator" w:id="0">
    <w:p w:rsidR="00000000" w:rsidRDefault="00F3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71" w:rsidRDefault="00B654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54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5471" w:rsidRDefault="00F347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5471" w:rsidRDefault="00F347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5471" w:rsidRDefault="00F347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65471" w:rsidRDefault="00F347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71" w:rsidRDefault="00B654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54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5471" w:rsidRDefault="00F347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5471" w:rsidRDefault="00F347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5471" w:rsidRDefault="00F347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65471" w:rsidRDefault="00F347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34707">
      <w:r>
        <w:separator/>
      </w:r>
    </w:p>
  </w:footnote>
  <w:footnote w:type="continuationSeparator" w:id="0">
    <w:p w:rsidR="00000000" w:rsidRDefault="00F3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B654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5471" w:rsidRDefault="00F347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04.06.2024 N 156</w:t>
          </w:r>
          <w:r>
            <w:rPr>
              <w:rFonts w:ascii="Tahoma" w:hAnsi="Tahoma" w:cs="Tahoma"/>
              <w:sz w:val="16"/>
              <w:szCs w:val="16"/>
            </w:rPr>
            <w:br/>
            <w:t>(ред. от 05.06.2025)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субсидий н...</w:t>
          </w:r>
        </w:p>
      </w:tc>
      <w:tc>
        <w:tcPr>
          <w:tcW w:w="2300" w:type="pct"/>
          <w:vAlign w:val="center"/>
        </w:tcPr>
        <w:p w:rsidR="00B65471" w:rsidRDefault="00F347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 w:rsidR="00B65471" w:rsidRDefault="00B654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5471" w:rsidRDefault="00B6547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654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5471" w:rsidRDefault="00F347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04.06.2024 N 156</w:t>
          </w:r>
          <w:r>
            <w:rPr>
              <w:rFonts w:ascii="Tahoma" w:hAnsi="Tahoma" w:cs="Tahoma"/>
              <w:sz w:val="16"/>
              <w:szCs w:val="16"/>
            </w:rPr>
            <w:br/>
            <w:t>(ред. от 05.06.2025)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предоставления субсидий н...</w:t>
          </w:r>
        </w:p>
      </w:tc>
      <w:tc>
        <w:tcPr>
          <w:tcW w:w="2300" w:type="pct"/>
          <w:vAlign w:val="center"/>
        </w:tcPr>
        <w:p w:rsidR="00B65471" w:rsidRDefault="00F347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 w:rsidR="00B65471" w:rsidRDefault="00B654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5471" w:rsidRDefault="00B654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471"/>
    <w:rsid w:val="00B65471"/>
    <w:rsid w:val="00F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3A6AD-C356-4F9A-96B1-AE968B1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51600" TargetMode="External"/><Relationship Id="rId18" Type="http://schemas.openxmlformats.org/officeDocument/2006/relationships/hyperlink" Target="https://login.consultant.ru/link/?req=doc&amp;base=RLAW346&amp;n=45771" TargetMode="External"/><Relationship Id="rId26" Type="http://schemas.openxmlformats.org/officeDocument/2006/relationships/hyperlink" Target="https://login.consultant.ru/link/?req=doc&amp;base=LAW&amp;n=503623" TargetMode="External"/><Relationship Id="rId39" Type="http://schemas.openxmlformats.org/officeDocument/2006/relationships/hyperlink" Target="https://login.consultant.ru/link/?req=doc&amp;base=LAW&amp;n=500021&amp;dst=3704" TargetMode="External"/><Relationship Id="rId21" Type="http://schemas.openxmlformats.org/officeDocument/2006/relationships/hyperlink" Target="https://login.consultant.ru/link/?req=doc&amp;base=RLAW346&amp;n=52785&amp;dst=100033" TargetMode="External"/><Relationship Id="rId34" Type="http://schemas.openxmlformats.org/officeDocument/2006/relationships/hyperlink" Target="www.mcxrd.ru" TargetMode="External"/><Relationship Id="rId42" Type="http://schemas.openxmlformats.org/officeDocument/2006/relationships/hyperlink" Target="https://login.consultant.ru/link/?req=doc&amp;base=LAW&amp;n=482692&amp;dst=217" TargetMode="External"/><Relationship Id="rId47" Type="http://schemas.openxmlformats.org/officeDocument/2006/relationships/hyperlink" Target="https://login.consultant.ru/link/?req=doc&amp;base=LAW&amp;n=505966" TargetMode="External"/><Relationship Id="rId50" Type="http://schemas.openxmlformats.org/officeDocument/2006/relationships/hyperlink" Target="https://login.consultant.ru/link/?req=doc&amp;base=LAW&amp;n=500021&amp;dst=3722" TargetMode="External"/><Relationship Id="rId55" Type="http://schemas.openxmlformats.org/officeDocument/2006/relationships/hyperlink" Target="https://login.consultant.ru/link/?req=doc&amp;base=LAW&amp;n=483244&amp;dst=100013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3363" TargetMode="External"/><Relationship Id="rId29" Type="http://schemas.openxmlformats.org/officeDocument/2006/relationships/hyperlink" Target="www.mcxrd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021&amp;dst=7167" TargetMode="External"/><Relationship Id="rId24" Type="http://schemas.openxmlformats.org/officeDocument/2006/relationships/hyperlink" Target="https://login.consultant.ru/link/?req=doc&amp;base=RLAW346&amp;n=51175&amp;dst=100012" TargetMode="External"/><Relationship Id="rId32" Type="http://schemas.openxmlformats.org/officeDocument/2006/relationships/hyperlink" Target="https://login.consultant.ru/link/?req=doc&amp;base=LAW&amp;n=475892&amp;dst=111067" TargetMode="External"/><Relationship Id="rId37" Type="http://schemas.openxmlformats.org/officeDocument/2006/relationships/hyperlink" Target="https://login.consultant.ru/link/?req=doc&amp;base=RLAW346&amp;n=51175&amp;dst=100042" TargetMode="External"/><Relationship Id="rId40" Type="http://schemas.openxmlformats.org/officeDocument/2006/relationships/hyperlink" Target="https://login.consultant.ru/link/?req=doc&amp;base=LAW&amp;n=500021&amp;dst=3722" TargetMode="External"/><Relationship Id="rId45" Type="http://schemas.openxmlformats.org/officeDocument/2006/relationships/hyperlink" Target="https://login.consultant.ru/link/?req=doc&amp;base=RLAW346&amp;n=51175&amp;dst=100047" TargetMode="External"/><Relationship Id="rId53" Type="http://schemas.openxmlformats.org/officeDocument/2006/relationships/hyperlink" Target="https://login.consultant.ru/link/?req=doc&amp;base=RLAW346&amp;n=51175&amp;dst=100056" TargetMode="External"/><Relationship Id="rId58" Type="http://schemas.openxmlformats.org/officeDocument/2006/relationships/hyperlink" Target="https://login.consultant.ru/link/?req=doc&amp;base=RLAW346&amp;n=52785&amp;dst=100042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pravo.e-dag.ru" TargetMode="External"/><Relationship Id="rId23" Type="http://schemas.openxmlformats.org/officeDocument/2006/relationships/hyperlink" Target="https://login.consultant.ru/link/?req=doc&amp;base=RLAW346&amp;n=51600&amp;dst=24" TargetMode="External"/><Relationship Id="rId28" Type="http://schemas.openxmlformats.org/officeDocument/2006/relationships/hyperlink" Target="https://login.consultant.ru/link/?req=doc&amp;base=LAW&amp;n=455730&amp;dst=100009" TargetMode="External"/><Relationship Id="rId36" Type="http://schemas.openxmlformats.org/officeDocument/2006/relationships/hyperlink" Target="https://login.consultant.ru/link/?req=doc&amp;base=RLAW346&amp;n=51175&amp;dst=100015" TargetMode="External"/><Relationship Id="rId49" Type="http://schemas.openxmlformats.org/officeDocument/2006/relationships/hyperlink" Target="https://login.consultant.ru/link/?req=doc&amp;base=LAW&amp;n=500021&amp;dst=3704" TargetMode="External"/><Relationship Id="rId57" Type="http://schemas.openxmlformats.org/officeDocument/2006/relationships/hyperlink" Target="https://login.consultant.ru/link/?req=doc&amp;base=RLAW346&amp;n=51175&amp;dst=100058" TargetMode="External"/><Relationship Id="rId61" Type="http://schemas.openxmlformats.org/officeDocument/2006/relationships/hyperlink" Target="https://login.consultant.ru/link/?req=doc&amp;base=RLAW346&amp;n=51175&amp;dst=100060" TargetMode="External"/><Relationship Id="rId10" Type="http://schemas.openxmlformats.org/officeDocument/2006/relationships/hyperlink" Target="https://login.consultant.ru/link/?req=doc&amp;base=RLAW346&amp;n=52785&amp;dst=100033" TargetMode="External"/><Relationship Id="rId19" Type="http://schemas.openxmlformats.org/officeDocument/2006/relationships/hyperlink" Target="pravo.e-dag.ru" TargetMode="External"/><Relationship Id="rId31" Type="http://schemas.openxmlformats.org/officeDocument/2006/relationships/hyperlink" Target="https://login.consultant.ru/link/?req=doc&amp;base=LAW&amp;n=475892&amp;dst=109993" TargetMode="External"/><Relationship Id="rId44" Type="http://schemas.openxmlformats.org/officeDocument/2006/relationships/hyperlink" Target="www.mcxrd.ru" TargetMode="External"/><Relationship Id="rId52" Type="http://schemas.openxmlformats.org/officeDocument/2006/relationships/hyperlink" Target="https://login.consultant.ru/link/?req=doc&amp;base=RLAW346&amp;n=51175&amp;dst=100055" TargetMode="External"/><Relationship Id="rId60" Type="http://schemas.openxmlformats.org/officeDocument/2006/relationships/hyperlink" Target="https://login.consultant.ru/link/?req=doc&amp;base=RLAW346&amp;n=52785&amp;dst=100044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51175&amp;dst=100005" TargetMode="External"/><Relationship Id="rId14" Type="http://schemas.openxmlformats.org/officeDocument/2006/relationships/hyperlink" Target="https://login.consultant.ru/link/?req=doc&amp;base=RLAW346&amp;n=45792" TargetMode="External"/><Relationship Id="rId22" Type="http://schemas.openxmlformats.org/officeDocument/2006/relationships/hyperlink" Target="https://login.consultant.ru/link/?req=doc&amp;base=RLAW346&amp;n=51175&amp;dst=100010" TargetMode="External"/><Relationship Id="rId27" Type="http://schemas.openxmlformats.org/officeDocument/2006/relationships/hyperlink" Target="https://login.consultant.ru/link/?req=doc&amp;base=LAW&amp;n=483130&amp;dst=5769" TargetMode="External"/><Relationship Id="rId30" Type="http://schemas.openxmlformats.org/officeDocument/2006/relationships/hyperlink" Target="https://login.consultant.ru/link/?req=doc&amp;base=LAW&amp;n=475892&amp;dst=108907" TargetMode="External"/><Relationship Id="rId35" Type="http://schemas.openxmlformats.org/officeDocument/2006/relationships/hyperlink" Target="https://login.consultant.ru/link/?req=doc&amp;base=LAW&amp;n=41013&amp;dst=100115" TargetMode="External"/><Relationship Id="rId43" Type="http://schemas.openxmlformats.org/officeDocument/2006/relationships/hyperlink" Target="https://login.consultant.ru/link/?req=doc&amp;base=LAW&amp;n=479333&amp;dst=100104" TargetMode="External"/><Relationship Id="rId48" Type="http://schemas.openxmlformats.org/officeDocument/2006/relationships/hyperlink" Target="https://login.consultant.ru/link/?req=doc&amp;base=RLAW346&amp;n=51175&amp;dst=100049" TargetMode="External"/><Relationship Id="rId56" Type="http://schemas.openxmlformats.org/officeDocument/2006/relationships/hyperlink" Target="https://login.consultant.ru/link/?req=doc&amp;base=LAW&amp;n=479332" TargetMode="External"/><Relationship Id="rId64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promote.budget.gov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0805&amp;dst=100019" TargetMode="External"/><Relationship Id="rId17" Type="http://schemas.openxmlformats.org/officeDocument/2006/relationships/hyperlink" Target="pravo.e-dag.ru" TargetMode="External"/><Relationship Id="rId25" Type="http://schemas.openxmlformats.org/officeDocument/2006/relationships/hyperlink" Target="https://login.consultant.ru/link/?req=doc&amp;base=LAW&amp;n=121087&amp;dst=100142" TargetMode="External"/><Relationship Id="rId33" Type="http://schemas.openxmlformats.org/officeDocument/2006/relationships/hyperlink" Target="https://login.consultant.ru/link/?req=doc&amp;base=LAW&amp;n=475892&amp;dst=112021" TargetMode="External"/><Relationship Id="rId38" Type="http://schemas.openxmlformats.org/officeDocument/2006/relationships/image" Target="media/image2.wmf"/><Relationship Id="rId46" Type="http://schemas.openxmlformats.org/officeDocument/2006/relationships/hyperlink" Target="https://login.consultant.ru/link/?req=doc&amp;base=RLAW346&amp;n=52785&amp;dst=100034" TargetMode="External"/><Relationship Id="rId59" Type="http://schemas.openxmlformats.org/officeDocument/2006/relationships/hyperlink" Target="https://login.consultant.ru/link/?req=doc&amp;base=LAW&amp;n=482692&amp;dst=10192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46&amp;n=51175&amp;dst=100005" TargetMode="External"/><Relationship Id="rId41" Type="http://schemas.openxmlformats.org/officeDocument/2006/relationships/hyperlink" Target="https://login.consultant.ru/link/?req=doc&amp;base=LAW&amp;n=482692&amp;dst=217" TargetMode="External"/><Relationship Id="rId54" Type="http://schemas.openxmlformats.org/officeDocument/2006/relationships/hyperlink" Target="https://login.consultant.ru/link/?req=doc&amp;base=RLAW346&amp;n=52785&amp;dst=100036" TargetMode="External"/><Relationship Id="rId6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12856</Words>
  <Characters>73281</Characters>
  <Application>Microsoft Office Word</Application>
  <DocSecurity>0</DocSecurity>
  <Lines>610</Lines>
  <Paragraphs>171</Paragraphs>
  <ScaleCrop>false</ScaleCrop>
  <Company>КонсультантПлюс Версия 4025.00.02</Company>
  <LinksUpToDate>false</LinksUpToDate>
  <CharactersWithSpaces>85966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04.06.2024 N 156
(ред. от 05.06.2025)
"Об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Дагестан"</dc:title>
  <cp:lastModifiedBy>Павел Уалерианов</cp:lastModifiedBy>
  <cp:revision>2</cp:revision>
  <dcterms:created xsi:type="dcterms:W3CDTF">2025-06-26T11:08:00Z</dcterms:created>
  <dcterms:modified xsi:type="dcterms:W3CDTF">2025-07-02T08:15:00Z</dcterms:modified>
</cp:coreProperties>
</file>