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24B97" w14:textId="77777777" w:rsidR="00181E57" w:rsidRPr="00DF7198" w:rsidRDefault="00181E57" w:rsidP="00181E57">
      <w:pPr>
        <w:contextualSpacing/>
        <w:jc w:val="right"/>
        <w:rPr>
          <w:rFonts w:ascii="Times New Roman" w:hAnsi="Times New Roman" w:cs="Times New Roman"/>
          <w:bCs/>
          <w:spacing w:val="20"/>
          <w:sz w:val="28"/>
          <w:szCs w:val="28"/>
          <w:u w:val="single"/>
        </w:rPr>
      </w:pPr>
      <w:bookmarkStart w:id="0" w:name="_GoBack"/>
      <w:r w:rsidRPr="00DF7198">
        <w:rPr>
          <w:rFonts w:ascii="Times New Roman" w:hAnsi="Times New Roman" w:cs="Times New Roman"/>
          <w:bCs/>
          <w:spacing w:val="20"/>
          <w:sz w:val="28"/>
          <w:szCs w:val="28"/>
          <w:u w:val="single"/>
        </w:rPr>
        <w:t>Проект</w:t>
      </w:r>
    </w:p>
    <w:p w14:paraId="315ABABF" w14:textId="77777777" w:rsidR="00181E57" w:rsidRPr="00DF7198" w:rsidRDefault="00181E57" w:rsidP="00181E57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00BAF188" w14:textId="77777777" w:rsidR="00181E57" w:rsidRPr="00DF7198" w:rsidRDefault="00181E57" w:rsidP="00181E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ED08E1A" w14:textId="77777777" w:rsidR="00181E57" w:rsidRPr="00DF7198" w:rsidRDefault="00181E57" w:rsidP="00181E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198">
        <w:rPr>
          <w:rFonts w:ascii="Times New Roman" w:hAnsi="Times New Roman" w:cs="Times New Roman"/>
          <w:b/>
          <w:bCs/>
          <w:sz w:val="28"/>
          <w:szCs w:val="28"/>
        </w:rPr>
        <w:t>ПРАВИТЕЛЬСТВО РЕСПУБЛИКИ ДАГЕСТАН</w:t>
      </w:r>
    </w:p>
    <w:p w14:paraId="41E84EEB" w14:textId="77777777" w:rsidR="00181E57" w:rsidRPr="00DF7198" w:rsidRDefault="00181E57" w:rsidP="00181E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82859B0" w14:textId="77777777" w:rsidR="00181E57" w:rsidRPr="00DF7198" w:rsidRDefault="00181E57" w:rsidP="00181E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198"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14:paraId="0F057BAC" w14:textId="77777777" w:rsidR="00181E57" w:rsidRPr="00DF7198" w:rsidRDefault="00181E57" w:rsidP="00181E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663AF1" w14:textId="25247427" w:rsidR="00181E57" w:rsidRPr="00DF7198" w:rsidRDefault="00096AC6" w:rsidP="00181E5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198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181E57" w:rsidRPr="00DF7198">
        <w:rPr>
          <w:rFonts w:ascii="Times New Roman" w:hAnsi="Times New Roman" w:cs="Times New Roman"/>
          <w:b/>
          <w:bCs/>
          <w:sz w:val="28"/>
          <w:szCs w:val="28"/>
        </w:rPr>
        <w:t>__________ 2025 г</w:t>
      </w:r>
      <w:r w:rsidR="00C04530" w:rsidRPr="00DF7198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81E57" w:rsidRPr="00DF7198">
        <w:rPr>
          <w:rFonts w:ascii="Times New Roman" w:hAnsi="Times New Roman" w:cs="Times New Roman"/>
          <w:b/>
          <w:bCs/>
          <w:sz w:val="28"/>
          <w:szCs w:val="28"/>
        </w:rPr>
        <w:t xml:space="preserve"> № _____</w:t>
      </w:r>
    </w:p>
    <w:p w14:paraId="4CF01800" w14:textId="77777777" w:rsidR="00181E57" w:rsidRPr="00DF7198" w:rsidRDefault="00181E57" w:rsidP="00181E57">
      <w:pPr>
        <w:contextualSpacing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</w:p>
    <w:p w14:paraId="3FBED261" w14:textId="77777777" w:rsidR="00567F7B" w:rsidRPr="00DF7198" w:rsidRDefault="004A45B3" w:rsidP="00567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198">
        <w:rPr>
          <w:rFonts w:ascii="Times New Roman" w:hAnsi="Times New Roman" w:cs="Times New Roman"/>
          <w:b/>
          <w:sz w:val="28"/>
          <w:szCs w:val="28"/>
        </w:rPr>
        <w:t xml:space="preserve">Об утверждении Порядка </w:t>
      </w:r>
      <w:r w:rsidR="00567F7B" w:rsidRPr="00DF7198">
        <w:rPr>
          <w:rFonts w:ascii="Times New Roman" w:hAnsi="Times New Roman" w:cs="Times New Roman"/>
          <w:b/>
          <w:sz w:val="28"/>
          <w:szCs w:val="28"/>
        </w:rPr>
        <w:t xml:space="preserve">создания Комиссии по отбору </w:t>
      </w:r>
    </w:p>
    <w:p w14:paraId="31D599C8" w14:textId="6722DE80" w:rsidR="00181E57" w:rsidRPr="00DF7198" w:rsidRDefault="00567F7B" w:rsidP="00567F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198">
        <w:rPr>
          <w:rFonts w:ascii="Times New Roman" w:hAnsi="Times New Roman" w:cs="Times New Roman"/>
          <w:b/>
          <w:sz w:val="28"/>
          <w:szCs w:val="28"/>
        </w:rPr>
        <w:t>проектов в сфере агропромышленного комплекса</w:t>
      </w:r>
    </w:p>
    <w:p w14:paraId="6A796911" w14:textId="77777777" w:rsidR="00181E57" w:rsidRPr="00DF7198" w:rsidRDefault="00181E57" w:rsidP="00181E5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C0A218" w14:textId="6CA0EF92" w:rsidR="00181E57" w:rsidRPr="00DF7198" w:rsidRDefault="00181E57" w:rsidP="00181E57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 xml:space="preserve">В </w:t>
      </w:r>
      <w:r w:rsidR="005269F6" w:rsidRPr="00DF7198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4A45B3" w:rsidRPr="00DF7198">
        <w:rPr>
          <w:rFonts w:ascii="Times New Roman" w:hAnsi="Times New Roman" w:cs="Times New Roman"/>
          <w:sz w:val="28"/>
          <w:szCs w:val="28"/>
        </w:rPr>
        <w:t>реализации мероприятий по содействию повышения кадровой обеспеченности предприятий агропромышленного комплекса</w:t>
      </w:r>
      <w:r w:rsidR="005269F6" w:rsidRPr="00DF7198">
        <w:rPr>
          <w:rFonts w:ascii="Times New Roman" w:hAnsi="Times New Roman" w:cs="Times New Roman"/>
          <w:sz w:val="28"/>
          <w:szCs w:val="28"/>
        </w:rPr>
        <w:t xml:space="preserve">, в </w:t>
      </w:r>
      <w:r w:rsidRPr="00DF7198">
        <w:rPr>
          <w:rFonts w:ascii="Times New Roman" w:hAnsi="Times New Roman" w:cs="Times New Roman"/>
          <w:sz w:val="28"/>
          <w:szCs w:val="28"/>
        </w:rPr>
        <w:t>соответствии с постановлени</w:t>
      </w:r>
      <w:r w:rsidR="005269F6" w:rsidRPr="00DF7198">
        <w:rPr>
          <w:rFonts w:ascii="Times New Roman" w:hAnsi="Times New Roman" w:cs="Times New Roman"/>
          <w:sz w:val="28"/>
          <w:szCs w:val="28"/>
        </w:rPr>
        <w:t>ем</w:t>
      </w:r>
      <w:r w:rsidRPr="00DF7198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14 июля 2012 г. </w:t>
      </w:r>
      <w:r w:rsidR="004A45B3" w:rsidRPr="00DF719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DF7198">
        <w:rPr>
          <w:rFonts w:ascii="Times New Roman" w:hAnsi="Times New Roman" w:cs="Times New Roman"/>
          <w:sz w:val="28"/>
          <w:szCs w:val="28"/>
        </w:rPr>
        <w:t xml:space="preserve">№ 717 «О Государственной программе развития сельского хозяйства и регулирования рынков сельскохозяйственной продукции, сырья и продовольствия» Правительство Республики Дагестан </w:t>
      </w:r>
      <w:r w:rsidRPr="00DF7198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14:paraId="4A570D57" w14:textId="40A548A0" w:rsidR="00181E57" w:rsidRPr="00DF7198" w:rsidRDefault="00181E57" w:rsidP="002424FA">
      <w:pPr>
        <w:pStyle w:val="ac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Утвердить</w:t>
      </w:r>
      <w:r w:rsidR="004A45B3" w:rsidRPr="00DF7198">
        <w:rPr>
          <w:rFonts w:ascii="Times New Roman" w:hAnsi="Times New Roman" w:cs="Times New Roman"/>
          <w:sz w:val="28"/>
          <w:szCs w:val="28"/>
        </w:rPr>
        <w:t xml:space="preserve"> прилагаемый </w:t>
      </w:r>
      <w:r w:rsidRPr="00DF7198">
        <w:rPr>
          <w:rFonts w:ascii="Times New Roman" w:hAnsi="Times New Roman" w:cs="Times New Roman"/>
          <w:sz w:val="28"/>
          <w:szCs w:val="28"/>
        </w:rPr>
        <w:t xml:space="preserve">Порядок создания </w:t>
      </w:r>
      <w:r w:rsidR="00567F7B" w:rsidRPr="00DF7198">
        <w:rPr>
          <w:rFonts w:ascii="Times New Roman" w:hAnsi="Times New Roman" w:cs="Times New Roman"/>
          <w:sz w:val="28"/>
          <w:szCs w:val="28"/>
        </w:rPr>
        <w:t>К</w:t>
      </w:r>
      <w:r w:rsidRPr="00DF7198">
        <w:rPr>
          <w:rFonts w:ascii="Times New Roman" w:hAnsi="Times New Roman" w:cs="Times New Roman"/>
          <w:sz w:val="28"/>
          <w:szCs w:val="28"/>
        </w:rPr>
        <w:t xml:space="preserve">омиссии </w:t>
      </w:r>
      <w:r w:rsidR="00567F7B" w:rsidRPr="00DF7198">
        <w:rPr>
          <w:rFonts w:ascii="Times New Roman" w:hAnsi="Times New Roman" w:cs="Times New Roman"/>
          <w:sz w:val="28"/>
          <w:szCs w:val="28"/>
        </w:rPr>
        <w:t xml:space="preserve">по </w:t>
      </w:r>
      <w:r w:rsidRPr="00DF7198">
        <w:rPr>
          <w:rFonts w:ascii="Times New Roman" w:hAnsi="Times New Roman" w:cs="Times New Roman"/>
          <w:sz w:val="28"/>
          <w:szCs w:val="28"/>
        </w:rPr>
        <w:t>отбор</w:t>
      </w:r>
      <w:r w:rsidR="00567F7B" w:rsidRPr="00DF7198">
        <w:rPr>
          <w:rFonts w:ascii="Times New Roman" w:hAnsi="Times New Roman" w:cs="Times New Roman"/>
          <w:sz w:val="28"/>
          <w:szCs w:val="28"/>
        </w:rPr>
        <w:t>у</w:t>
      </w:r>
      <w:r w:rsidRPr="00DF7198">
        <w:rPr>
          <w:rFonts w:ascii="Times New Roman" w:hAnsi="Times New Roman" w:cs="Times New Roman"/>
          <w:sz w:val="28"/>
          <w:szCs w:val="28"/>
        </w:rPr>
        <w:t xml:space="preserve"> проектов в сфере агропромышленного комплекса</w:t>
      </w:r>
      <w:r w:rsidR="004A45B3" w:rsidRPr="00DF7198">
        <w:rPr>
          <w:rFonts w:ascii="Times New Roman" w:hAnsi="Times New Roman" w:cs="Times New Roman"/>
          <w:sz w:val="28"/>
          <w:szCs w:val="28"/>
        </w:rPr>
        <w:t>.</w:t>
      </w:r>
    </w:p>
    <w:p w14:paraId="08A79122" w14:textId="04AC1789" w:rsidR="00181E57" w:rsidRPr="00DF7198" w:rsidRDefault="00FD0D3F" w:rsidP="002424FA">
      <w:pPr>
        <w:pStyle w:val="ac"/>
        <w:numPr>
          <w:ilvl w:val="0"/>
          <w:numId w:val="1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опубликования.</w:t>
      </w:r>
    </w:p>
    <w:p w14:paraId="1F77869E" w14:textId="77777777" w:rsidR="00181E57" w:rsidRPr="00DF7198" w:rsidRDefault="00181E57" w:rsidP="00181E5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9F0B35" w14:textId="77777777" w:rsidR="00181E57" w:rsidRPr="00DF7198" w:rsidRDefault="00181E57" w:rsidP="00181E5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F7DDD0D" w14:textId="6E8AA3DD" w:rsidR="00181E57" w:rsidRPr="00DF7198" w:rsidRDefault="00181E57" w:rsidP="00181E57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198">
        <w:rPr>
          <w:rFonts w:ascii="Times New Roman" w:hAnsi="Times New Roman" w:cs="Times New Roman"/>
          <w:b/>
          <w:sz w:val="28"/>
          <w:szCs w:val="28"/>
        </w:rPr>
        <w:t>Председатель Правительства</w:t>
      </w:r>
    </w:p>
    <w:p w14:paraId="0A960BAD" w14:textId="508868D1" w:rsidR="00181E57" w:rsidRPr="00DF7198" w:rsidRDefault="00181E57" w:rsidP="00181E5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F7198">
        <w:rPr>
          <w:rFonts w:ascii="Times New Roman" w:hAnsi="Times New Roman" w:cs="Times New Roman"/>
          <w:b/>
          <w:sz w:val="28"/>
          <w:szCs w:val="28"/>
        </w:rPr>
        <w:t xml:space="preserve">          Республики Дагестан               </w:t>
      </w:r>
      <w:r w:rsidR="002424FA" w:rsidRPr="00DF7198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F7198">
        <w:rPr>
          <w:rFonts w:ascii="Times New Roman" w:hAnsi="Times New Roman" w:cs="Times New Roman"/>
          <w:b/>
          <w:sz w:val="28"/>
          <w:szCs w:val="28"/>
        </w:rPr>
        <w:t xml:space="preserve">                                   А. Абдулмуслимов</w:t>
      </w:r>
    </w:p>
    <w:p w14:paraId="75FDEBAD" w14:textId="2947478E" w:rsidR="002D5240" w:rsidRPr="00DF7198" w:rsidRDefault="002D5240" w:rsidP="00181E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90E83B" w14:textId="0829EA84" w:rsidR="002D5240" w:rsidRPr="00DF7198" w:rsidRDefault="002D5240" w:rsidP="00181E5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B167D94" w14:textId="4B7681C4" w:rsidR="002D5240" w:rsidRPr="00DF7198" w:rsidRDefault="002D5240" w:rsidP="00181E57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1" w:rightFromText="181" w:vertAnchor="page" w:horzAnchor="margin" w:tblpXSpec="right" w:tblpY="1095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5387"/>
      </w:tblGrid>
      <w:tr w:rsidR="002D5240" w:rsidRPr="00DF7198" w14:paraId="66D565F2" w14:textId="77777777" w:rsidTr="002D5240">
        <w:trPr>
          <w:cantSplit/>
          <w:trHeight w:val="2041"/>
        </w:trPr>
        <w:tc>
          <w:tcPr>
            <w:tcW w:w="5387" w:type="dxa"/>
          </w:tcPr>
          <w:p w14:paraId="67E8BE32" w14:textId="77777777" w:rsidR="002D5240" w:rsidRPr="00DF7198" w:rsidRDefault="002D5240" w:rsidP="002D5240">
            <w:pPr>
              <w:spacing w:line="360" w:lineRule="exact"/>
              <w:rPr>
                <w:rFonts w:ascii="Times New Roman" w:eastAsia="Times New Roman" w:hAnsi="Times New Roman" w:cs="Times New Roman"/>
                <w:color w:val="808080" w:themeColor="background1" w:themeShade="80"/>
                <w:sz w:val="28"/>
                <w:szCs w:val="28"/>
              </w:rPr>
            </w:pPr>
          </w:p>
        </w:tc>
      </w:tr>
    </w:tbl>
    <w:p w14:paraId="1C5D2255" w14:textId="3BFAE076" w:rsidR="002D5240" w:rsidRPr="00DF7198" w:rsidRDefault="002D5240" w:rsidP="002D5240">
      <w:pPr>
        <w:rPr>
          <w:rFonts w:ascii="Times New Roman" w:hAnsi="Times New Roman" w:cs="Times New Roman"/>
          <w:sz w:val="28"/>
          <w:szCs w:val="28"/>
        </w:rPr>
      </w:pPr>
    </w:p>
    <w:p w14:paraId="2281D095" w14:textId="692BA311" w:rsidR="002D5240" w:rsidRPr="00DF7198" w:rsidRDefault="002D5240" w:rsidP="002D5240">
      <w:pPr>
        <w:rPr>
          <w:rFonts w:ascii="Times New Roman" w:hAnsi="Times New Roman" w:cs="Times New Roman"/>
          <w:sz w:val="28"/>
          <w:szCs w:val="28"/>
        </w:rPr>
      </w:pPr>
    </w:p>
    <w:p w14:paraId="4A1BB331" w14:textId="1F7775CC" w:rsidR="002D5240" w:rsidRPr="00DF7198" w:rsidRDefault="002D5240" w:rsidP="002D52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4EED605" w14:textId="19955F87" w:rsidR="00DF7198" w:rsidRPr="00DF7198" w:rsidRDefault="00DF7198" w:rsidP="002D52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27E6C21" w14:textId="1706D64D" w:rsidR="00DF7198" w:rsidRPr="00DF7198" w:rsidRDefault="00DF7198" w:rsidP="002D52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C58172B" w14:textId="5A7DCC99" w:rsidR="00DF7198" w:rsidRPr="00DF7198" w:rsidRDefault="00DF7198" w:rsidP="002D52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71EECB7" w14:textId="686BE7DE" w:rsidR="00DF7198" w:rsidRPr="00DF7198" w:rsidRDefault="00DF7198" w:rsidP="002D52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EAB231E" w14:textId="566EE5DA" w:rsidR="00DF7198" w:rsidRPr="00DF7198" w:rsidRDefault="00DF7198" w:rsidP="002D52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774BF9F" w14:textId="54E83863" w:rsidR="00DF7198" w:rsidRPr="00DF7198" w:rsidRDefault="00DF7198" w:rsidP="002D52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BC81118" w14:textId="7544AB78" w:rsidR="00DF7198" w:rsidRPr="00DF7198" w:rsidRDefault="00DF7198" w:rsidP="002D52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730E35" w14:textId="66F4EB95" w:rsidR="00DF7198" w:rsidRPr="00DF7198" w:rsidRDefault="00DF7198" w:rsidP="002D52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FE9549" w14:textId="2DB1E969" w:rsidR="00DF7198" w:rsidRPr="00DF7198" w:rsidRDefault="00DF7198" w:rsidP="002D52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D543D75" w14:textId="43C682F3" w:rsidR="00DF7198" w:rsidRPr="00DF7198" w:rsidRDefault="00DF7198" w:rsidP="002D52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19A8F20" w14:textId="11719937" w:rsidR="00DF7198" w:rsidRPr="00DF7198" w:rsidRDefault="00DF7198" w:rsidP="002D52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E0F9D9C" w14:textId="481E4037" w:rsidR="00DF7198" w:rsidRPr="00DF7198" w:rsidRDefault="00DF7198" w:rsidP="002D52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B924FF4" w14:textId="4712128A" w:rsidR="00DF7198" w:rsidRPr="00DF7198" w:rsidRDefault="00DF7198" w:rsidP="002D524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46E1D6A" w14:textId="77777777" w:rsidR="00DF7198" w:rsidRPr="00DF7198" w:rsidRDefault="00DF7198" w:rsidP="00DF719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14:paraId="0F6B2967" w14:textId="77777777" w:rsidR="00DF7198" w:rsidRPr="00DF7198" w:rsidRDefault="00DF7198" w:rsidP="00DF719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</w:p>
    <w:p w14:paraId="1D20093F" w14:textId="77777777" w:rsidR="00DF7198" w:rsidRPr="00DF7198" w:rsidRDefault="00DF7198" w:rsidP="00DF719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710F6B88" w14:textId="77777777" w:rsidR="00DF7198" w:rsidRPr="00DF7198" w:rsidRDefault="00DF7198" w:rsidP="00DF719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779D42B4" w14:textId="77777777" w:rsidR="00DF7198" w:rsidRPr="00DF7198" w:rsidRDefault="00DF7198" w:rsidP="00DF7198">
      <w:pPr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14:paraId="6714EECC" w14:textId="77777777" w:rsidR="00DF7198" w:rsidRPr="00DF7198" w:rsidRDefault="00DF7198" w:rsidP="00DF71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198"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</w:p>
    <w:p w14:paraId="2919E83E" w14:textId="77777777" w:rsidR="00DF7198" w:rsidRPr="00DF7198" w:rsidRDefault="00DF7198" w:rsidP="00DF71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198">
        <w:rPr>
          <w:rFonts w:ascii="Times New Roman" w:hAnsi="Times New Roman" w:cs="Times New Roman"/>
          <w:b/>
          <w:bCs/>
          <w:sz w:val="28"/>
          <w:szCs w:val="28"/>
        </w:rPr>
        <w:t xml:space="preserve">создания Комиссии </w:t>
      </w:r>
      <w:bookmarkStart w:id="1" w:name="_Hlk197356765"/>
      <w:r w:rsidRPr="00DF7198">
        <w:rPr>
          <w:rFonts w:ascii="Times New Roman" w:hAnsi="Times New Roman" w:cs="Times New Roman"/>
          <w:b/>
          <w:bCs/>
          <w:sz w:val="28"/>
          <w:szCs w:val="28"/>
        </w:rPr>
        <w:t xml:space="preserve">по отбору проектов </w:t>
      </w:r>
    </w:p>
    <w:p w14:paraId="61EF6E16" w14:textId="77777777" w:rsidR="00DF7198" w:rsidRPr="00DF7198" w:rsidRDefault="00DF7198" w:rsidP="00DF71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F7198">
        <w:rPr>
          <w:rFonts w:ascii="Times New Roman" w:hAnsi="Times New Roman" w:cs="Times New Roman"/>
          <w:b/>
          <w:bCs/>
          <w:sz w:val="28"/>
          <w:szCs w:val="28"/>
        </w:rPr>
        <w:t xml:space="preserve">в сфере агропромышленного комплекса </w:t>
      </w:r>
      <w:bookmarkEnd w:id="1"/>
    </w:p>
    <w:p w14:paraId="395F1A7C" w14:textId="77777777" w:rsidR="00DF7198" w:rsidRPr="00DF7198" w:rsidRDefault="00DF7198" w:rsidP="00DF719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087CE62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1. Настоящий Порядок создания Комиссии по отбору проектов в сфере агропромышленного комплекса (далее – Порядок) разработан в соответствии с Правилами предоставления и распределения субсидий из федерального бюджета бюджетам субъектов Российской Федерации на реализацию мероприятий по содействию повышению кадровой обеспеченности предприятий агропромышленного комплекса, приведенными в приложении № 22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 «О Государственной программе развития сельского хозяйства и регулирования рынков сельскохозяйственной продукции, сырья и продовольствия» (далее – Правила), и устанавливает правила создания Комиссии по отбору проектов в сфере агропромышленного комплекса (далее – Комиссия), в целях реализации мероприятий по содействию повышения кадровой обеспеченности предприятий агропромышленного комплекса Регионального проекта «Кадры в агропромышленном комплексе (Республика Дагестан)» в рамках федерального проекта «Кадры в АПК» национального проекта по обеспечению технологического лидерства «Технологическое обеспечение продовольственной безопасности».</w:t>
      </w:r>
    </w:p>
    <w:p w14:paraId="45053615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 xml:space="preserve">2. Понятия и термины, используемые в настоящем Порядке, применяются в значениях, определенных в Правилах. </w:t>
      </w:r>
    </w:p>
    <w:p w14:paraId="73F88B1C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3. Комиссия создается образовательной организацией (научной организацией) (далее – Организация) в соответствии с настоящим Порядком, положениями Правил, а также Уставом и иными локальными актами Организации, в том числе Положением о Комиссии, утверждаемым Организацией, в котором определяется принцип формирования и функционирования, полномочия Комиссии, устанавливаются цели и задачи ее деятельности.</w:t>
      </w:r>
    </w:p>
    <w:p w14:paraId="20FD95F4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 xml:space="preserve">4. Комиссия осуществляет свою деятельность в целях проведения отбора проектов в сфере агропромышленного комплекса (далее – проекты) и формирования списков специалистов, для предоставления им выплат стимулирующего характера, а также жилья, предоставляемого специалистам агровузов </w:t>
      </w:r>
      <w:bookmarkStart w:id="2" w:name="_Hlk196131159"/>
      <w:r w:rsidRPr="00DF7198">
        <w:rPr>
          <w:rFonts w:ascii="Times New Roman" w:hAnsi="Times New Roman" w:cs="Times New Roman"/>
          <w:sz w:val="28"/>
          <w:szCs w:val="28"/>
        </w:rPr>
        <w:t>(профильных научных учреждений)</w:t>
      </w:r>
      <w:bookmarkEnd w:id="2"/>
      <w:r w:rsidRPr="00DF7198">
        <w:rPr>
          <w:rFonts w:ascii="Times New Roman" w:hAnsi="Times New Roman" w:cs="Times New Roman"/>
          <w:sz w:val="28"/>
          <w:szCs w:val="28"/>
        </w:rPr>
        <w:t xml:space="preserve"> по договору найма жилого помещения.</w:t>
      </w:r>
    </w:p>
    <w:p w14:paraId="3B6E70F5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5. Работа Комиссии осуществляется на основании заявок на реализацию проектов, поступивших от хозяйствующих субъектов.</w:t>
      </w:r>
    </w:p>
    <w:p w14:paraId="16F02D24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lastRenderedPageBreak/>
        <w:t>Заявка от хозяйствующего субъекта направляется на имя председателя Комиссии.</w:t>
      </w:r>
    </w:p>
    <w:p w14:paraId="17007228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6. Основными задачами Комиссии являются:</w:t>
      </w:r>
    </w:p>
    <w:p w14:paraId="0728253A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формирование перечня проектов, а также перечня заказчиков проектов, заключающих контракты (договоры) с Организацией на реализацию проекта;</w:t>
      </w:r>
    </w:p>
    <w:p w14:paraId="2A28DA7E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формирование (уточнение) списков специалистов для предоставления им выплат стимулирующего характера, а также определение размера выплаты стимулирующего характера для каждого специалиста;</w:t>
      </w:r>
    </w:p>
    <w:p w14:paraId="7C52E4FE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формирование (уточнение) списков специалистов агровузов (профильных научных учреждений) – получателей жилья по договору найма жилых помещений;</w:t>
      </w:r>
    </w:p>
    <w:p w14:paraId="1327E095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обеспечение информационного взаимодействия Организации, Министерства сельского хозяйства Республики Дагестан (далее – Министерство) и заинтересованных организаций по вопросам, относящимся к компетенции Комиссии.</w:t>
      </w:r>
    </w:p>
    <w:p w14:paraId="7BDF74CA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7. Комиссии для выполнения поставленных задач осуществляет следующие функции:</w:t>
      </w:r>
    </w:p>
    <w:p w14:paraId="46906038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проведение отбора проектов в соответствии с Порядком отбора проектов в сфере агропромышленного комплекса, утвержденным Правительством Республики Дагестан, а также разработка предложений и рекомендаций по уточнению используемых для отбора критериев в целях их направления в Министерство и Правительство Республики Дагестан;</w:t>
      </w:r>
    </w:p>
    <w:p w14:paraId="2BC8217B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разработка критериев для формирования (уточнения) списка специалистов для предоставления им выплат стимулирующего характера, а также списка специалистов агровузов (профильных научных учреждений) – получателей жилья по договору найма жилых помещений, в том числе с учетом имеющейся практики предоставления мер поддержки;</w:t>
      </w:r>
    </w:p>
    <w:p w14:paraId="37B93D0E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 xml:space="preserve">утверждение списка специалистов для предоставления им выплат стимулирующего характера, а также списка специалистов агровузов (профильных научных учреждений) – получателей жилья по договору найма жилых помещений; </w:t>
      </w:r>
    </w:p>
    <w:p w14:paraId="586825F7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разработка критериев для формирования единого подхода при определении размера выплаты стимулирующего характера специалисту, в том числе с учетом занимаемой должности, научных достижений, оценки участия специалиста в научной и научно-исследовательской деятельности, а также его занятости в реализации проекта;</w:t>
      </w:r>
    </w:p>
    <w:p w14:paraId="2E855371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установление размера выплаты стимулирующего характера специалистам, в том числе с учетом занимаемой должности, научных достижений, оценка участия специалиста в научной и научно-исследовательской деятельности, а также его занятости в реализации проекта;</w:t>
      </w:r>
    </w:p>
    <w:p w14:paraId="4BDEE04E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проведение оценки соблюдения существенных условий договора найма жилого помещения для специалистов – нанимателей жилого помещения, в том числе в части работы специалиста в Организации по трудовому договору в течение не менее 5 лет со дня оформления договора найма жилого помещения;</w:t>
      </w:r>
    </w:p>
    <w:p w14:paraId="404FEA66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 xml:space="preserve">определение критериев и принятие решения о лишении специалиста права </w:t>
      </w:r>
      <w:r w:rsidRPr="00DF7198">
        <w:rPr>
          <w:rFonts w:ascii="Times New Roman" w:hAnsi="Times New Roman" w:cs="Times New Roman"/>
          <w:sz w:val="28"/>
          <w:szCs w:val="28"/>
        </w:rPr>
        <w:lastRenderedPageBreak/>
        <w:t>на получение выплаты стимулирующего характера и (или) изменении ее размера, а также уточнении срока предоставления указанной меры поддержки;</w:t>
      </w:r>
    </w:p>
    <w:p w14:paraId="54E031A1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принятие решения о расторжении договора найма со специалистом – нанимателем жилого помещения и лишении его права приобретения жилого помещения в свою собственность по выкупной цене жилья (в случае несоблюдения специалистом – нанимателем жилого помещения существенных условий договора);</w:t>
      </w:r>
    </w:p>
    <w:p w14:paraId="37DCE0E1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мониторинг предоставления мер поддержки специалистам, а также выработку по его результатам предложений и рекомендаций в целях совершенствования мер поддержки и направления соответствующих предложений Министерству, а также Министерству сельского хозяйства Российской Федерации.</w:t>
      </w:r>
    </w:p>
    <w:p w14:paraId="2FABE717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8. При рассмотрении проекта в целях его отбора и включения в перечень проектов, а также при формировании списков специалистов Комиссии рекомендуется осуществлять оценку их соответствия рекомендуемым критериям, включая проверку состава и полноты представленной документации о проекте и участвующих в его реализации специалистах.</w:t>
      </w:r>
    </w:p>
    <w:p w14:paraId="70CD1E8A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В случае выявления несоответствий рекомендуемым принципам и подходам, а также установленным Комиссией критериям целесообразно:</w:t>
      </w:r>
    </w:p>
    <w:p w14:paraId="08199563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проект не допускать к отбору;</w:t>
      </w:r>
    </w:p>
    <w:p w14:paraId="5884B72D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специалиста не включать в списки.</w:t>
      </w:r>
    </w:p>
    <w:p w14:paraId="76742CBC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Сроки представления и рассмотрения документации устанавливаются Комиссией самостоятельно.</w:t>
      </w:r>
    </w:p>
    <w:p w14:paraId="61E51E02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 xml:space="preserve">9. Комиссия создается приказом Организации из числа представителей Организации, хозяйствующих субъектов (по согласованию), заключивших контракт (договор) с Организацией на реализацию проекта, регионального отделения АО «Россельхозбанк» (по согласованию), Министерства и иных ведущих организаций агропромышленного комплекса (по согласованию). </w:t>
      </w:r>
    </w:p>
    <w:p w14:paraId="2DBD1A5B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Состав Комиссии предварительно согласуется с Министерством и утверждается приказом Организации. Члены Комиссии осуществляют свою деятельность на безвозмездной основе.</w:t>
      </w:r>
    </w:p>
    <w:p w14:paraId="4AA8D08D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 xml:space="preserve">10. Решения Комиссии принимаются простым большинством голосов членов Комиссии, участвовавших в заседании Комиссии, путем открытого голосования. </w:t>
      </w:r>
    </w:p>
    <w:p w14:paraId="4955939A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Члены Комиссии имеют равные права при обсуждении рассматриваемых на заседании Комиссии вопросов. При равенстве голосов голос председательствующего на заседании Комиссии является решающим.</w:t>
      </w:r>
    </w:p>
    <w:p w14:paraId="730C67BD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Решение Комиссии должно приниматься с учетом мнения экспертных комиссий, формируемых Организацией из числа ведущих ученых-исследователей Республики Дагестан, независимых экспертов из профильных организаций по тематике проекта.</w:t>
      </w:r>
    </w:p>
    <w:p w14:paraId="3DF4B3F9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Решения Комиссии оформляются протоколом заседания Комиссии, который является подтверждением Организацией и хозяйствующими субъектами перечней проектов и списков специалистов.</w:t>
      </w:r>
    </w:p>
    <w:p w14:paraId="6FA92A1A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 xml:space="preserve">11. Протокол заседания Комиссии рекомендуется направить в </w:t>
      </w:r>
      <w:r w:rsidRPr="00DF7198">
        <w:rPr>
          <w:rFonts w:ascii="Times New Roman" w:hAnsi="Times New Roman" w:cs="Times New Roman"/>
          <w:sz w:val="28"/>
          <w:szCs w:val="28"/>
        </w:rPr>
        <w:lastRenderedPageBreak/>
        <w:t>Министерство не позднее 3 рабочих дней с даты его подписания, и публиковать на сайте Организации, при которой сформирована Комиссия, не позднее 5 рабочих дней с даты его подписания.</w:t>
      </w:r>
    </w:p>
    <w:p w14:paraId="47C10EB2" w14:textId="77777777" w:rsidR="00DF7198" w:rsidRPr="00DF7198" w:rsidRDefault="00DF7198" w:rsidP="00DF719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5DA831" w14:textId="77777777" w:rsidR="00DF7198" w:rsidRPr="00DF7198" w:rsidRDefault="00DF7198" w:rsidP="00DF7198">
      <w:pPr>
        <w:jc w:val="center"/>
        <w:rPr>
          <w:rFonts w:ascii="Times New Roman" w:hAnsi="Times New Roman" w:cs="Times New Roman"/>
          <w:sz w:val="28"/>
          <w:szCs w:val="28"/>
        </w:rPr>
      </w:pPr>
      <w:r w:rsidRPr="00DF7198">
        <w:rPr>
          <w:rFonts w:ascii="Times New Roman" w:hAnsi="Times New Roman" w:cs="Times New Roman"/>
          <w:sz w:val="28"/>
          <w:szCs w:val="28"/>
        </w:rPr>
        <w:t>_____________________</w:t>
      </w:r>
    </w:p>
    <w:p w14:paraId="280A3E5D" w14:textId="77777777" w:rsidR="00DF7198" w:rsidRPr="00DF7198" w:rsidRDefault="00DF7198" w:rsidP="00DF71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C07321B" w14:textId="77777777" w:rsidR="00DF7198" w:rsidRPr="00DF7198" w:rsidRDefault="00DF7198" w:rsidP="00DF7198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3CA38F1" w14:textId="77777777" w:rsidR="00DF7198" w:rsidRPr="00DF7198" w:rsidRDefault="00DF7198" w:rsidP="00DF7198">
      <w:pPr>
        <w:jc w:val="center"/>
        <w:rPr>
          <w:rFonts w:ascii="Times New Roman" w:hAnsi="Times New Roman" w:cs="Times New Roman"/>
          <w:sz w:val="28"/>
          <w:szCs w:val="28"/>
        </w:rPr>
      </w:pPr>
    </w:p>
    <w:bookmarkEnd w:id="0"/>
    <w:p w14:paraId="1B5E1C3D" w14:textId="77777777" w:rsidR="00DF7198" w:rsidRPr="00DF7198" w:rsidRDefault="00DF7198" w:rsidP="002D524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DF7198" w:rsidRPr="00DF7198" w:rsidSect="002D5240">
      <w:headerReference w:type="default" r:id="rId8"/>
      <w:headerReference w:type="first" r:id="rId9"/>
      <w:pgSz w:w="11900" w:h="16840"/>
      <w:pgMar w:top="1134" w:right="851" w:bottom="1134" w:left="1418" w:header="0" w:footer="57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6BF0EE" w14:textId="77777777" w:rsidR="009727E2" w:rsidRDefault="009727E2">
      <w:r>
        <w:separator/>
      </w:r>
    </w:p>
  </w:endnote>
  <w:endnote w:type="continuationSeparator" w:id="0">
    <w:p w14:paraId="6F4E7604" w14:textId="77777777" w:rsidR="009727E2" w:rsidRDefault="00972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1CC32" w14:textId="77777777" w:rsidR="009727E2" w:rsidRDefault="009727E2"/>
  </w:footnote>
  <w:footnote w:type="continuationSeparator" w:id="0">
    <w:p w14:paraId="2337404E" w14:textId="77777777" w:rsidR="009727E2" w:rsidRDefault="009727E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184FA2" w14:textId="01B89A42" w:rsidR="00774EF6" w:rsidRDefault="00774EF6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574FC8" w14:textId="77777777" w:rsidR="00774EF6" w:rsidRDefault="008A01A0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7B82CFED" wp14:editId="646FB473">
              <wp:simplePos x="0" y="0"/>
              <wp:positionH relativeFrom="page">
                <wp:posOffset>4158615</wp:posOffset>
              </wp:positionH>
              <wp:positionV relativeFrom="page">
                <wp:posOffset>488315</wp:posOffset>
              </wp:positionV>
              <wp:extent cx="79375" cy="118745"/>
              <wp:effectExtent l="0" t="0" r="0" b="0"/>
              <wp:wrapNone/>
              <wp:docPr id="17" name="Shape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375" cy="11874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2E1C37" w14:textId="77777777" w:rsidR="00774EF6" w:rsidRDefault="008A01A0">
                          <w:pPr>
                            <w:pStyle w:val="22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7B82CFED" id="_x0000_t202" coordsize="21600,21600" o:spt="202" path="m,l,21600r21600,l21600,xe">
              <v:stroke joinstyle="miter"/>
              <v:path gradientshapeok="t" o:connecttype="rect"/>
            </v:shapetype>
            <v:shape id="Shape 17" o:spid="_x0000_s1026" type="#_x0000_t202" style="position:absolute;margin-left:327.45pt;margin-top:38.45pt;width:6.25pt;height:9.3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" filled="f" stroked="f">
              <v:textbox style="mso-fit-shape-to-text:t" inset="0,0,0,0">
                <w:txbxContent>
                  <w:p w14:paraId="4E2E1C37" w14:textId="77777777" w:rsidR="00774EF6" w:rsidRDefault="008A01A0">
                    <w:pPr>
                      <w:pStyle w:val="22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20C2A"/>
    <w:multiLevelType w:val="multilevel"/>
    <w:tmpl w:val="C62655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9628BC"/>
    <w:multiLevelType w:val="multilevel"/>
    <w:tmpl w:val="DD70C6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411CAB"/>
    <w:multiLevelType w:val="hybridMultilevel"/>
    <w:tmpl w:val="737E3E52"/>
    <w:lvl w:ilvl="0" w:tplc="30E29FF8">
      <w:start w:val="1"/>
      <w:numFmt w:val="decimal"/>
      <w:lvlText w:val="%1."/>
      <w:lvlJc w:val="left"/>
      <w:pPr>
        <w:ind w:left="105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0686193"/>
    <w:multiLevelType w:val="multilevel"/>
    <w:tmpl w:val="28324F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4CC5F72"/>
    <w:multiLevelType w:val="multilevel"/>
    <w:tmpl w:val="A65227A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B26A8F"/>
    <w:multiLevelType w:val="multilevel"/>
    <w:tmpl w:val="5950AF0C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1AF22DA"/>
    <w:multiLevelType w:val="multilevel"/>
    <w:tmpl w:val="62BC3D92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46BD1193"/>
    <w:multiLevelType w:val="multilevel"/>
    <w:tmpl w:val="DFA0B2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8F65B17"/>
    <w:multiLevelType w:val="multilevel"/>
    <w:tmpl w:val="B0A433D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4ADB6EF1"/>
    <w:multiLevelType w:val="multilevel"/>
    <w:tmpl w:val="DEE697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52C510CC"/>
    <w:multiLevelType w:val="multilevel"/>
    <w:tmpl w:val="390E4C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4C008C6"/>
    <w:multiLevelType w:val="multilevel"/>
    <w:tmpl w:val="A1FA77E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A5835D7"/>
    <w:multiLevelType w:val="multilevel"/>
    <w:tmpl w:val="8FC853EA"/>
    <w:lvl w:ilvl="0">
      <w:start w:val="1"/>
      <w:numFmt w:val="russianLower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EC03636"/>
    <w:multiLevelType w:val="multilevel"/>
    <w:tmpl w:val="A5FC2520"/>
    <w:lvl w:ilvl="0">
      <w:start w:val="1"/>
      <w:numFmt w:val="upperRoman"/>
      <w:lvlText w:val="%1."/>
      <w:lvlJc w:val="righ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5151D55"/>
    <w:multiLevelType w:val="multilevel"/>
    <w:tmpl w:val="ECC856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6F4756CE"/>
    <w:multiLevelType w:val="multilevel"/>
    <w:tmpl w:val="CDE2F8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9"/>
  </w:num>
  <w:num w:numId="2">
    <w:abstractNumId w:val="8"/>
  </w:num>
  <w:num w:numId="3">
    <w:abstractNumId w:val="10"/>
  </w:num>
  <w:num w:numId="4">
    <w:abstractNumId w:val="0"/>
  </w:num>
  <w:num w:numId="5">
    <w:abstractNumId w:val="4"/>
  </w:num>
  <w:num w:numId="6">
    <w:abstractNumId w:val="13"/>
  </w:num>
  <w:num w:numId="7">
    <w:abstractNumId w:val="7"/>
  </w:num>
  <w:num w:numId="8">
    <w:abstractNumId w:val="12"/>
  </w:num>
  <w:num w:numId="9">
    <w:abstractNumId w:val="11"/>
  </w:num>
  <w:num w:numId="10">
    <w:abstractNumId w:val="5"/>
  </w:num>
  <w:num w:numId="11">
    <w:abstractNumId w:val="3"/>
  </w:num>
  <w:num w:numId="12">
    <w:abstractNumId w:val="1"/>
  </w:num>
  <w:num w:numId="13">
    <w:abstractNumId w:val="15"/>
  </w:num>
  <w:num w:numId="14">
    <w:abstractNumId w:val="14"/>
  </w:num>
  <w:num w:numId="15">
    <w:abstractNumId w:val="6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EF6"/>
    <w:rsid w:val="00090096"/>
    <w:rsid w:val="00096AC6"/>
    <w:rsid w:val="000F6723"/>
    <w:rsid w:val="0010090C"/>
    <w:rsid w:val="00181E57"/>
    <w:rsid w:val="00231EFC"/>
    <w:rsid w:val="002424FA"/>
    <w:rsid w:val="002445FF"/>
    <w:rsid w:val="00270465"/>
    <w:rsid w:val="002D5240"/>
    <w:rsid w:val="004A45B3"/>
    <w:rsid w:val="004C12D1"/>
    <w:rsid w:val="005269F6"/>
    <w:rsid w:val="00567F7B"/>
    <w:rsid w:val="006C2679"/>
    <w:rsid w:val="006D6C67"/>
    <w:rsid w:val="00774EF6"/>
    <w:rsid w:val="008A01A0"/>
    <w:rsid w:val="009727E2"/>
    <w:rsid w:val="00B87572"/>
    <w:rsid w:val="00BD3864"/>
    <w:rsid w:val="00C04530"/>
    <w:rsid w:val="00C65C96"/>
    <w:rsid w:val="00D54F5B"/>
    <w:rsid w:val="00DB0940"/>
    <w:rsid w:val="00DF7198"/>
    <w:rsid w:val="00E577C9"/>
    <w:rsid w:val="00EB37C2"/>
    <w:rsid w:val="00F12C29"/>
    <w:rsid w:val="00F55D68"/>
    <w:rsid w:val="00F75D23"/>
    <w:rsid w:val="00FD0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C1901"/>
  <w15:docId w15:val="{61FC5146-C8DE-492A-9DC5-551FAF03D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Arial Narrow" w:eastAsia="Arial Narrow" w:hAnsi="Arial Narrow" w:cs="Arial Narrow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Колонтитул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Courier New" w:eastAsia="Courier New" w:hAnsi="Courier New" w:cs="Courier New"/>
      <w:b/>
      <w:bCs/>
      <w:i w:val="0"/>
      <w:iCs w:val="0"/>
      <w:smallCaps w:val="0"/>
      <w:strike w:val="0"/>
      <w:sz w:val="10"/>
      <w:szCs w:val="10"/>
      <w:u w:val="none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a4">
    <w:name w:val="Подпись к картинке"/>
    <w:basedOn w:val="a"/>
    <w:link w:val="a3"/>
    <w:pPr>
      <w:jc w:val="center"/>
    </w:pPr>
    <w:rPr>
      <w:rFonts w:ascii="Arial Narrow" w:eastAsia="Arial Narrow" w:hAnsi="Arial Narrow" w:cs="Arial Narrow"/>
      <w:b/>
      <w:bCs/>
      <w:sz w:val="16"/>
      <w:szCs w:val="16"/>
    </w:rPr>
  </w:style>
  <w:style w:type="paragraph" w:customStyle="1" w:styleId="1">
    <w:name w:val="Основной текст1"/>
    <w:basedOn w:val="a"/>
    <w:link w:val="a5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0">
    <w:name w:val="Основной текст (2)"/>
    <w:basedOn w:val="a"/>
    <w:link w:val="2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22">
    <w:name w:val="Колонтитул (2)"/>
    <w:basedOn w:val="a"/>
    <w:link w:val="21"/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pacing w:after="1160"/>
      <w:ind w:firstLine="280"/>
    </w:pPr>
    <w:rPr>
      <w:rFonts w:ascii="Courier New" w:eastAsia="Courier New" w:hAnsi="Courier New" w:cs="Courier New"/>
      <w:b/>
      <w:bCs/>
      <w:sz w:val="10"/>
      <w:szCs w:val="10"/>
    </w:rPr>
  </w:style>
  <w:style w:type="paragraph" w:customStyle="1" w:styleId="a7">
    <w:name w:val="Другое"/>
    <w:basedOn w:val="a"/>
    <w:link w:val="a6"/>
    <w:pPr>
      <w:spacing w:line="36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F75D2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75D23"/>
    <w:rPr>
      <w:color w:val="000000"/>
    </w:rPr>
  </w:style>
  <w:style w:type="paragraph" w:styleId="aa">
    <w:name w:val="footer"/>
    <w:basedOn w:val="a"/>
    <w:link w:val="ab"/>
    <w:uiPriority w:val="99"/>
    <w:unhideWhenUsed/>
    <w:rsid w:val="00F75D2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75D23"/>
    <w:rPr>
      <w:color w:val="000000"/>
    </w:rPr>
  </w:style>
  <w:style w:type="paragraph" w:styleId="ac">
    <w:name w:val="List Paragraph"/>
    <w:basedOn w:val="a"/>
    <w:uiPriority w:val="34"/>
    <w:qFormat/>
    <w:rsid w:val="00181E57"/>
    <w:pPr>
      <w:widowControl/>
      <w:spacing w:after="160" w:line="25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customStyle="1" w:styleId="ConsPlusNormal">
    <w:name w:val="ConsPlusNormal"/>
    <w:qFormat/>
    <w:rsid w:val="00181E57"/>
    <w:pPr>
      <w:autoSpaceDE w:val="0"/>
      <w:autoSpaceDN w:val="0"/>
    </w:pPr>
    <w:rPr>
      <w:rFonts w:ascii="Calibri" w:eastAsia="Times New Roman" w:hAnsi="Calibri" w:cs="Calibri"/>
      <w:sz w:val="22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C1D55-3EA8-43EF-AA4C-CFE827908B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APM</dc:creator>
  <cp:lastModifiedBy>User</cp:lastModifiedBy>
  <cp:revision>8</cp:revision>
  <dcterms:created xsi:type="dcterms:W3CDTF">2025-05-05T13:57:00Z</dcterms:created>
  <dcterms:modified xsi:type="dcterms:W3CDTF">2025-05-07T14:01:00Z</dcterms:modified>
</cp:coreProperties>
</file>