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15.04.2026 N 62</w:t>
              <w:br/>
              <w:t xml:space="preserve">"О мерах по реализации Правил предоставления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Дагестан"</w:t>
              <w:br/>
              <w:t xml:space="preserve">(Зарегистрировано в Минюсте РД 08.05.2026 N 9124)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8 мая 2026 г. N 9124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апреля 2026 г. N 62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ПРАВИЛ ПРЕДОСТАВЛЕНИЯ СУБСИДИЙ</w:t>
      </w:r>
    </w:p>
    <w:p>
      <w:pPr>
        <w:pStyle w:val="2"/>
        <w:jc w:val="center"/>
      </w:pPr>
      <w:r>
        <w:rPr>
          <w:sz w:val="20"/>
        </w:rPr>
        <w:t xml:space="preserve">НА ВОЗМЕЩЕНИЕ ЧАСТИ ЗАТРАТ НА ПОДДЕРЖКУ ЭЛИТНОГО</w:t>
      </w:r>
    </w:p>
    <w:p>
      <w:pPr>
        <w:pStyle w:val="2"/>
        <w:jc w:val="center"/>
      </w:pPr>
      <w:r>
        <w:rPr>
          <w:sz w:val="20"/>
        </w:rPr>
        <w:t xml:space="preserve">СЕМЕНОВОДСТВА И (ИЛИ) НА ПРИОБРЕТЕНИЕ СЕМЯН,</w:t>
      </w:r>
    </w:p>
    <w:p>
      <w:pPr>
        <w:pStyle w:val="2"/>
        <w:jc w:val="center"/>
      </w:pPr>
      <w:r>
        <w:rPr>
          <w:sz w:val="20"/>
        </w:rPr>
        <w:t xml:space="preserve">ПРОИЗВЕДЕННЫХ В РАМКАХ ФЕДЕРАЛЬНОЙ НАУЧНО-ТЕХНИЧЕСКОЙ</w:t>
      </w:r>
    </w:p>
    <w:p>
      <w:pPr>
        <w:pStyle w:val="2"/>
        <w:jc w:val="center"/>
      </w:pPr>
      <w:r>
        <w:rPr>
          <w:sz w:val="20"/>
        </w:rPr>
        <w:t xml:space="preserve">ПРОГРАММЫ В РЕСПУБЛИКЕ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риказ Минсельхозпрода РД от 11.02.2026 N 19 &quot;Об утверждении Правил предоставления субсидий на развитие приоритетных подотраслей растениеводства в Республике Дагестан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Дагестан, утвержденными приказом Министерства сельского хозяйства и продовольствия Республики Дагестан от 11 февраля 2026 г. N 19 (интернет-портал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2026, 10 марта, N 05023017836),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hyperlink w:history="0" w:anchor="P44" w:tooltip="СТАВКИ">
        <w:r>
          <w:rPr>
            <w:sz w:val="20"/>
            <w:color w:val="0000ff"/>
          </w:rPr>
          <w:t xml:space="preserve">ставки</w:t>
        </w:r>
      </w:hyperlink>
      <w:r>
        <w:rPr>
          <w:sz w:val="20"/>
        </w:rPr>
        <w:t xml:space="preserve">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Дагестан, согласно приложению N 1;</w:t>
      </w:r>
    </w:p>
    <w:p>
      <w:pPr>
        <w:pStyle w:val="0"/>
        <w:spacing w:before="200" w:lineRule="auto"/>
        <w:ind w:firstLine="540"/>
        <w:jc w:val="both"/>
      </w:pPr>
      <w:hyperlink w:history="0" w:anchor="P80" w:tooltip="                              СПРАВКА-РАС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запрашиваемой суммы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Дагестан, согласно приложению N 2;</w:t>
      </w:r>
    </w:p>
    <w:p>
      <w:pPr>
        <w:pStyle w:val="0"/>
        <w:spacing w:before="200" w:lineRule="auto"/>
        <w:ind w:firstLine="540"/>
        <w:jc w:val="both"/>
      </w:pPr>
      <w:hyperlink w:history="0" w:anchor="P153" w:tooltip="                                  Справка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 о посевных площадях, расположенных на территории Республики Дагестан, засеянных элитными семенами в текущем или отчетном финансовых годах, по видам сельскохозяйственных культур согласно приложению N 3;</w:t>
      </w:r>
    </w:p>
    <w:p>
      <w:pPr>
        <w:pStyle w:val="0"/>
        <w:spacing w:before="200" w:lineRule="auto"/>
        <w:ind w:firstLine="540"/>
        <w:jc w:val="both"/>
      </w:pPr>
      <w:hyperlink w:history="0" w:anchor="P208" w:tooltip="                                  СПРАВКА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 о размере застрахованных посевных площадей согласно приложению N 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растениеводства, земельных и имущественных отношений обеспечить 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настоящего приказа в информационно-телекоммуникационной сети "Интернет" на официальном сайте Министерства сельского хозяйства и продовольствия Республики Дагестан (</w:t>
      </w:r>
      <w:hyperlink w:history="0" r:id="rId10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 силу:</w:t>
      </w:r>
    </w:p>
    <w:p>
      <w:pPr>
        <w:pStyle w:val="0"/>
        <w:spacing w:before="200" w:lineRule="auto"/>
        <w:ind w:firstLine="540"/>
        <w:jc w:val="both"/>
      </w:pPr>
      <w:hyperlink w:history="0" r:id="rId11" w:tooltip="Приказ Минсельхозпрода РД от 06.03.2024 N 17 (ред. от 17.12.2024) &quot;О мерах по реализации Правил предоставления субсидий на финансовое обеспечение (возмещение) части затрат на поддержку элитного семеноводства и (или) на приобретение семян, произведенных в рамках федеральной научно-технической программы&quot; (Зарегистрировано в Минюсте РД 28.03.2024 N 7063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6 марта 2024 года N 17 "О мерах по реализации Правил предоставления субсидий на финансовое обеспечение (возмещение) части затрат на поддержку элитного семеноводства и (или) на приобретение семян, произведенных в рамках федеральной научно-технической программы" (интернет-портал правовой информации Республики Дагестан (</w:t>
      </w:r>
      <w:hyperlink w:history="0" r:id="rId12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28 марта, N 05023013152, зарегистрирован в Министерстве юстиции Республики Дагестан 28 марта 2024 года за регистрационным N 7063);</w:t>
      </w:r>
    </w:p>
    <w:p>
      <w:pPr>
        <w:pStyle w:val="0"/>
        <w:spacing w:before="200" w:lineRule="auto"/>
        <w:ind w:firstLine="540"/>
        <w:jc w:val="both"/>
      </w:pPr>
      <w:hyperlink w:history="0" r:id="rId13" w:tooltip="Приказ Минсельхозпрода РД от 17.12.2024 N 163 &quot;О внесении изменений в приказ Министерства сельского хозяйства и продовольствия Республики Дагестан от 6 марта 2024 г. N 17&quot; (Зарегистрировано в Минюсте РД 19.12.2024 N 777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17 декабря 2024 года N 163 "О внесении изменений в приказ Министерства сельского хозяйства и продовольствия Республики Дагестан от 6 марта 2024 г. N 17" (интернет-портал правовой информации Республики Дагестан (</w:t>
      </w:r>
      <w:hyperlink w:history="0" r:id="rId14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20 декабря, N 05023014994, зарегистрирован в Министерстве юстиции Республики Дагестан 19 декабря 2024 года за регистрационным N 7777).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заместителя министра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Ш.РАМАЗАНОВ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62</w:t>
      </w:r>
    </w:p>
    <w:p>
      <w:pPr>
        <w:pStyle w:val="0"/>
        <w:jc w:val="both"/>
      </w:pPr>
      <w:r>
        <w:rPr>
          <w:sz w:val="20"/>
        </w:rPr>
      </w:r>
    </w:p>
    <w:bookmarkStart w:id="44" w:name="P44"/>
    <w:bookmarkEnd w:id="44"/>
    <w:p>
      <w:pPr>
        <w:pStyle w:val="2"/>
        <w:jc w:val="center"/>
      </w:pPr>
      <w:r>
        <w:rPr>
          <w:sz w:val="20"/>
        </w:rPr>
        <w:t xml:space="preserve">СТАВКИ</w:t>
      </w:r>
    </w:p>
    <w:p>
      <w:pPr>
        <w:pStyle w:val="2"/>
        <w:jc w:val="center"/>
      </w:pPr>
      <w:r>
        <w:rPr>
          <w:sz w:val="20"/>
        </w:rPr>
        <w:t xml:space="preserve">СУБСИДИЙ НА ВОЗМЕЩЕНИЕ ЧАСТИ ЗАТРАТ НА ПОДДЕРЖКУ ЭЛИТНОГО</w:t>
      </w:r>
    </w:p>
    <w:p>
      <w:pPr>
        <w:pStyle w:val="2"/>
        <w:jc w:val="center"/>
      </w:pPr>
      <w:r>
        <w:rPr>
          <w:sz w:val="20"/>
        </w:rPr>
        <w:t xml:space="preserve">СЕМЕНОВОДСТВА И (ИЛИ) НА ПРИОБРЕТЕНИЕ СЕМЯН, ПРОИЗВЕДЕННЫХ</w:t>
      </w:r>
    </w:p>
    <w:p>
      <w:pPr>
        <w:pStyle w:val="2"/>
        <w:jc w:val="center"/>
      </w:pPr>
      <w:r>
        <w:rPr>
          <w:sz w:val="20"/>
        </w:rPr>
        <w:t xml:space="preserve">В РАМКАХ ФЕДЕРАЛЬНОЙ НАУЧНО-ТЕХНИЧЕСКОЙ ПРОГРАММЫ</w:t>
      </w:r>
    </w:p>
    <w:p>
      <w:pPr>
        <w:pStyle w:val="2"/>
        <w:jc w:val="center"/>
      </w:pPr>
      <w:r>
        <w:rPr>
          <w:sz w:val="20"/>
        </w:rPr>
        <w:t xml:space="preserve">В РЕСПУБЛИКЕ ДАГЕСТАН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1536"/>
      </w:tblGrid>
      <w:tr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Направление государственной поддержки</w:t>
            </w:r>
          </w:p>
        </w:tc>
        <w:tc>
          <w:tcPr>
            <w:tcW w:w="15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субсидии, рублей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Поддержка элитного семеноводства и (или) на приобретение семян, произведенных в рамках федеральной научно-технической программы на 1 гектар посевной площади, засеянной элитными семенами сельскохозяйственных культур</w:t>
            </w:r>
          </w:p>
        </w:tc>
        <w:tc>
          <w:tcPr>
            <w:tcW w:w="153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Зерновые колосовые (пшеница, ячмень, рожь, овес, тритикале)</w:t>
            </w:r>
          </w:p>
        </w:tc>
        <w:tc>
          <w:tcPr>
            <w:tcW w:w="15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Рис</w:t>
            </w:r>
          </w:p>
        </w:tc>
        <w:tc>
          <w:tcPr>
            <w:tcW w:w="15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2800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Кукурузу</w:t>
            </w:r>
          </w:p>
        </w:tc>
        <w:tc>
          <w:tcPr>
            <w:tcW w:w="15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Кормовые культуры</w:t>
            </w:r>
          </w:p>
        </w:tc>
        <w:tc>
          <w:tcPr>
            <w:tcW w:w="15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В случае выполнения получателем средств условия по достижению в году, предшествующем году получения субсидии, результатов, предусмотренных </w:t>
      </w:r>
      <w:hyperlink w:history="0" r:id="rId15" w:tooltip="Приказ Минсельхозпрода РД от 11.02.2026 N 19 &quot;Об утверждении Правил предоставления субсидий на развитие приоритетных подотраслей растениеводства в Республике Дагестан&quot;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предоставления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Дагестан, утвержденных приказом Министерства сельского хозяйства и продовольствия Республики Дагестан от 11 февраля 2026 г. N 19, к ставке применяется коэффициент в размере, равном отношению фактического значения за отчетный год к установленному, но не выше 1,2.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невыполнения получателем средств условия по достижению в отчетном финансовом году результатов, предусмотренных </w:t>
      </w:r>
      <w:hyperlink w:history="0" r:id="rId16" w:tooltip="Приказ Минсельхозпрода РД от 11.02.2026 N 19 &quot;Об утверждении Правил предоставления субсидий на развитие приоритетных подотраслей растениеводства в Республике Дагестан&quot;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предоставления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Дагестан, утвержденных приказом Министерства сельского хозяйства и продовольствия Республики Дагестан от 11 февраля 2026 г. N 19, к ставке применяется коэффициент в размере, равном отношению фактического значения за отчетный год к установленному, но не менее 0,8.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случае приобретения семян, произведенных в рамках федеральной научно-технической программы (за исключением семян картофеля и овощных культур) субсидируется 70 процентов от затрат.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80" w:name="P80"/>
    <w:bookmarkEnd w:id="80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 запрашиваемой суммы субсидии на возмещение части затрат на поддержку</w:t>
      </w:r>
    </w:p>
    <w:p>
      <w:pPr>
        <w:pStyle w:val="1"/>
        <w:jc w:val="both"/>
      </w:pPr>
      <w:r>
        <w:rPr>
          <w:sz w:val="20"/>
        </w:rPr>
        <w:t xml:space="preserve">    элитного семеноводства и (или) на приобретение семян, произведенных</w:t>
      </w:r>
    </w:p>
    <w:p>
      <w:pPr>
        <w:pStyle w:val="1"/>
        <w:jc w:val="both"/>
      </w:pPr>
      <w:r>
        <w:rPr>
          <w:sz w:val="20"/>
        </w:rPr>
        <w:t xml:space="preserve">  в рамках федеральной научно-технической программы в Республике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134"/>
        <w:gridCol w:w="1701"/>
        <w:gridCol w:w="1134"/>
        <w:gridCol w:w="1417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Посевная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планируемых затрат, рублей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субсидии,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субсидии, рублей (гр. 2 х гр. 4)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Зерновые колосовые (пшеница, ячмень, рожь, овес, тритикале)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Рис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Кукуруза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Кормовые культуры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М. п. (при наличии)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3685"/>
      </w:tblGrid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Реквизиты для перечисления средств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53" w:name="P153"/>
    <w:bookmarkEnd w:id="153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о посевных площадях, расположенных на территории Республики Дагестан,</w:t>
      </w:r>
    </w:p>
    <w:p>
      <w:pPr>
        <w:pStyle w:val="1"/>
        <w:jc w:val="both"/>
      </w:pPr>
      <w:r>
        <w:rPr>
          <w:sz w:val="20"/>
        </w:rPr>
        <w:t xml:space="preserve">   засеянных элитными семенами в текущем или отчетном финансовых годах,</w:t>
      </w:r>
    </w:p>
    <w:p>
      <w:pPr>
        <w:pStyle w:val="1"/>
        <w:jc w:val="both"/>
      </w:pPr>
      <w:r>
        <w:rPr>
          <w:sz w:val="20"/>
        </w:rPr>
        <w:t xml:space="preserve">                   по видам сельскохозяйственных культур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01"/>
        <w:gridCol w:w="1701"/>
        <w:gridCol w:w="2268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проведения посева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площадь посева, га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посева элитными семенами, га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М. 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</w:t>
      </w:r>
    </w:p>
    <w:p>
      <w:pPr>
        <w:pStyle w:val="1"/>
        <w:jc w:val="both"/>
      </w:pPr>
      <w:r>
        <w:rPr>
          <w:sz w:val="20"/>
        </w:rPr>
        <w:t xml:space="preserve">(при наличии)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      (Ф.И.О.)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208" w:name="P208"/>
    <w:bookmarkEnd w:id="208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  о размере застрахованных посевных площадей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3402"/>
      </w:tblGrid>
      <w:tr>
        <w:tc>
          <w:tcPr>
            <w:tcW w:w="45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Застрахованная площадь, га</w:t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М. 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</w:t>
      </w:r>
    </w:p>
    <w:p>
      <w:pPr>
        <w:pStyle w:val="1"/>
        <w:jc w:val="both"/>
      </w:pPr>
      <w:r>
        <w:rPr>
          <w:sz w:val="20"/>
        </w:rPr>
        <w:t xml:space="preserve">(при наличии)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      (Ф.И.О.)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15.04.2026 N 62</w:t>
            <w:br/>
            <w:t>"О мерах по реализации Правил предоставления субсидий на возмещение части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5562&amp;dst=100015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www.mcxrd.ru" TargetMode = "External"/><Relationship Id="rId11" Type="http://schemas.openxmlformats.org/officeDocument/2006/relationships/hyperlink" Target="https://login.consultant.ru/link/?req=doc&amp;base=RLAW346&amp;n=51019" TargetMode = "External"/><Relationship Id="rId12" Type="http://schemas.openxmlformats.org/officeDocument/2006/relationships/hyperlink" Target="pravo.e-dag.ru" TargetMode = "External"/><Relationship Id="rId13" Type="http://schemas.openxmlformats.org/officeDocument/2006/relationships/hyperlink" Target="https://login.consultant.ru/link/?req=doc&amp;base=RLAW346&amp;n=51005" TargetMode = "External"/><Relationship Id="rId14" Type="http://schemas.openxmlformats.org/officeDocument/2006/relationships/hyperlink" Target="pravo.e-dag.ru" TargetMode = "External"/><Relationship Id="rId15" Type="http://schemas.openxmlformats.org/officeDocument/2006/relationships/hyperlink" Target="https://login.consultant.ru/link/?req=doc&amp;base=RLAW346&amp;n=55562&amp;dst=100117" TargetMode = "External"/><Relationship Id="rId16" Type="http://schemas.openxmlformats.org/officeDocument/2006/relationships/hyperlink" Target="https://login.consultant.ru/link/?req=doc&amp;base=RLAW346&amp;n=55562&amp;dst=10011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15.04.2026 N 62
"О мерах по реализации Правил предоставления субсидий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 в Республике Дагестан"
(Зарегистрировано в Минюсте РД 08.05.2026 N 9124)</dc:title>
  <dcterms:created xsi:type="dcterms:W3CDTF">2026-07-24T13:07:08Z</dcterms:created>
</cp:coreProperties>
</file>