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FB7" w:rsidRPr="00F86C9A" w:rsidRDefault="00850FB7" w:rsidP="00850FB7">
      <w:pPr>
        <w:pStyle w:val="Default"/>
        <w:ind w:firstLine="567"/>
        <w:jc w:val="center"/>
        <w:rPr>
          <w:b/>
          <w:color w:val="auto"/>
          <w:sz w:val="28"/>
          <w:szCs w:val="28"/>
        </w:rPr>
      </w:pPr>
      <w:r w:rsidRPr="00F86C9A">
        <w:rPr>
          <w:b/>
          <w:color w:val="auto"/>
          <w:sz w:val="28"/>
          <w:szCs w:val="28"/>
        </w:rPr>
        <w:t>П Р И К А З</w:t>
      </w:r>
    </w:p>
    <w:p w:rsidR="00850FB7" w:rsidRPr="00963BF6" w:rsidRDefault="00850FB7" w:rsidP="00850FB7">
      <w:pPr>
        <w:spacing w:before="100" w:beforeAutospacing="1" w:after="100" w:afterAutospacing="1" w:line="2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</w:t>
      </w:r>
      <w:r w:rsidRPr="00963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 Министерства сельского хозяйства и продовольствия Респ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ублики Дагестан от 19 января</w:t>
      </w:r>
      <w:r w:rsidRPr="00963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2026 г. </w:t>
      </w:r>
      <w:r w:rsidRPr="00963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</w:p>
    <w:p w:rsidR="00850FB7" w:rsidRPr="00D16754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В</w:t>
      </w:r>
      <w:r w:rsidRPr="00A76848">
        <w:rPr>
          <w:rFonts w:eastAsia="Calibri"/>
          <w:color w:val="000000"/>
          <w:sz w:val="28"/>
          <w:szCs w:val="28"/>
          <w:lang w:eastAsia="en-US"/>
        </w:rPr>
        <w:t xml:space="preserve"> соответствии с пунктом 3 Правил подготовки нормативных правовых актов органов исполнительной власти Республики Дагестан, их государственной регистрации, опубликования и вступления в силу, утвержденных Указом Президен</w:t>
      </w:r>
      <w:r>
        <w:rPr>
          <w:rFonts w:eastAsia="Calibri"/>
          <w:color w:val="000000"/>
          <w:sz w:val="28"/>
          <w:szCs w:val="28"/>
          <w:lang w:eastAsia="en-US"/>
        </w:rPr>
        <w:t xml:space="preserve">та Республики Дагестан от 9 августа </w:t>
      </w:r>
      <w:r w:rsidRPr="00A76848">
        <w:rPr>
          <w:rFonts w:eastAsia="Calibri"/>
          <w:color w:val="000000"/>
          <w:sz w:val="28"/>
          <w:szCs w:val="28"/>
          <w:lang w:eastAsia="en-US"/>
        </w:rPr>
        <w:t>2007 г.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A76848">
        <w:rPr>
          <w:rFonts w:eastAsia="Calibri"/>
          <w:color w:val="000000"/>
          <w:sz w:val="28"/>
          <w:szCs w:val="28"/>
          <w:lang w:eastAsia="en-US"/>
        </w:rPr>
        <w:t xml:space="preserve">№ 110, </w:t>
      </w:r>
      <w:r w:rsidR="001C0AE8">
        <w:rPr>
          <w:rFonts w:eastAsia="Calibri"/>
          <w:b/>
          <w:color w:val="000000"/>
          <w:sz w:val="28"/>
          <w:szCs w:val="28"/>
          <w:lang w:eastAsia="en-US"/>
        </w:rPr>
        <w:t>п р и к а з ы в а ю</w:t>
      </w:r>
      <w:r w:rsidRPr="00D16754">
        <w:rPr>
          <w:rFonts w:eastAsia="Calibri"/>
          <w:b/>
          <w:color w:val="000000"/>
          <w:sz w:val="28"/>
          <w:szCs w:val="28"/>
          <w:lang w:eastAsia="en-US"/>
        </w:rPr>
        <w:t>.</w:t>
      </w:r>
    </w:p>
    <w:p w:rsidR="00850FB7" w:rsidRPr="000107EA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color w:val="FF0000"/>
          <w:sz w:val="28"/>
          <w:szCs w:val="28"/>
        </w:rPr>
      </w:pPr>
      <w:r w:rsidRPr="00D16754">
        <w:rPr>
          <w:sz w:val="28"/>
          <w:szCs w:val="28"/>
        </w:rPr>
        <w:t xml:space="preserve">1. </w:t>
      </w:r>
      <w:r w:rsidR="00B402C5" w:rsidRPr="00B402C5">
        <w:rPr>
          <w:sz w:val="28"/>
          <w:szCs w:val="28"/>
        </w:rPr>
        <w:t>Утвердить прилагаемые изменения, вносимые в Правила предоставления субсидий на возмещение части прямых понесенных затрат на создание и (или) модернизацию объектов агропромышленного комплекса Республики Дагестан,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продукции, утвержденные приказом Министерства сельского хозяйства и продовольствия Республики Дагестан от 19 января 2026 г. № 3 (интернет-портал правовой информации Республики Дагестан (www.pravo.e-dag.ru</w:t>
      </w:r>
      <w:r w:rsidR="003B338E">
        <w:rPr>
          <w:sz w:val="28"/>
          <w:szCs w:val="28"/>
        </w:rPr>
        <w:t>), 2026, 4 марта, № 05023017823,</w:t>
      </w:r>
      <w:bookmarkStart w:id="0" w:name="_GoBack"/>
      <w:bookmarkEnd w:id="0"/>
      <w:r w:rsidR="00B402C5" w:rsidRPr="00B402C5">
        <w:rPr>
          <w:sz w:val="28"/>
          <w:szCs w:val="28"/>
        </w:rPr>
        <w:t xml:space="preserve"> зарегистрирован в Министерстве юстиции Республики Дагестан 4 марта 2</w:t>
      </w:r>
      <w:r w:rsidR="00B402C5">
        <w:rPr>
          <w:sz w:val="28"/>
          <w:szCs w:val="28"/>
        </w:rPr>
        <w:t>026 г., регистрационный № 8968)</w:t>
      </w:r>
      <w:r w:rsidRPr="00D16754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850FB7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042D4C">
        <w:rPr>
          <w:bCs/>
          <w:sz w:val="28"/>
          <w:szCs w:val="28"/>
        </w:rPr>
        <w:t>Направить настоящий приказ на государственную регистрацию в Министерство юстиции Республики Дагестан</w:t>
      </w:r>
      <w:r>
        <w:rPr>
          <w:bCs/>
          <w:sz w:val="28"/>
          <w:szCs w:val="28"/>
        </w:rPr>
        <w:t xml:space="preserve"> в установленном законодательством порядке</w:t>
      </w:r>
      <w:r w:rsidRPr="00042D4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850FB7" w:rsidRPr="008256EC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042D4C">
        <w:rPr>
          <w:bCs/>
          <w:sz w:val="28"/>
          <w:szCs w:val="28"/>
        </w:rPr>
        <w:t>Разместить настоящий приказ на официальном сайте Министерства сельского хозяйства и продовольствия Республики Дагестан</w:t>
      </w:r>
      <w:r>
        <w:rPr>
          <w:bCs/>
          <w:sz w:val="28"/>
          <w:szCs w:val="28"/>
        </w:rPr>
        <w:t xml:space="preserve"> </w:t>
      </w:r>
      <w:r w:rsidRPr="00042D4C">
        <w:rPr>
          <w:bCs/>
          <w:sz w:val="28"/>
          <w:szCs w:val="28"/>
        </w:rPr>
        <w:t>в информационно-т</w:t>
      </w:r>
      <w:r>
        <w:rPr>
          <w:bCs/>
          <w:sz w:val="28"/>
          <w:szCs w:val="28"/>
        </w:rPr>
        <w:t>елекоммуникационной сети</w:t>
      </w:r>
      <w:r w:rsidRPr="00042D4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042D4C">
        <w:rPr>
          <w:bCs/>
          <w:sz w:val="28"/>
          <w:szCs w:val="28"/>
        </w:rPr>
        <w:t>Интернет</w:t>
      </w:r>
      <w:r>
        <w:rPr>
          <w:bCs/>
          <w:sz w:val="28"/>
          <w:szCs w:val="28"/>
        </w:rPr>
        <w:t>»</w:t>
      </w:r>
      <w:r w:rsidRPr="00042D4C">
        <w:rPr>
          <w:bCs/>
          <w:sz w:val="28"/>
          <w:szCs w:val="28"/>
        </w:rPr>
        <w:t xml:space="preserve"> </w:t>
      </w:r>
      <w:r w:rsidRPr="00483476">
        <w:rPr>
          <w:bCs/>
          <w:sz w:val="28"/>
          <w:szCs w:val="28"/>
        </w:rPr>
        <w:t>(</w:t>
      </w:r>
      <w:hyperlink r:id="rId4" w:history="1">
        <w:r w:rsidRPr="00EC6DB6">
          <w:rPr>
            <w:rStyle w:val="a3"/>
            <w:bCs/>
            <w:color w:val="auto"/>
            <w:sz w:val="28"/>
            <w:szCs w:val="28"/>
            <w:u w:val="none"/>
          </w:rPr>
          <w:t>www.mcxrd.ru</w:t>
        </w:r>
      </w:hyperlink>
      <w:r w:rsidRPr="00483476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в разделе «Документы»</w:t>
      </w:r>
      <w:r w:rsidRPr="00FF6134">
        <w:rPr>
          <w:bCs/>
          <w:sz w:val="28"/>
          <w:szCs w:val="28"/>
        </w:rPr>
        <w:t>.</w:t>
      </w:r>
    </w:p>
    <w:p w:rsidR="00850FB7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4. </w:t>
      </w:r>
      <w:r w:rsidRPr="00042D4C">
        <w:rPr>
          <w:bCs/>
          <w:sz w:val="28"/>
          <w:szCs w:val="28"/>
        </w:rPr>
        <w:t xml:space="preserve">Настоящий приказ вступает в силу </w:t>
      </w:r>
      <w:r>
        <w:rPr>
          <w:bCs/>
          <w:sz w:val="28"/>
          <w:szCs w:val="28"/>
        </w:rPr>
        <w:t>в установленном законодательством порядке.</w:t>
      </w:r>
    </w:p>
    <w:p w:rsidR="00850FB7" w:rsidRDefault="00850FB7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D06A24">
        <w:rPr>
          <w:bCs/>
          <w:sz w:val="28"/>
          <w:szCs w:val="28"/>
        </w:rPr>
        <w:t>Контроль за исполнением настоящего приказа возложить на заместителя министра сельского хозяйства и продовольствия Республики Дагестан в соответствии с распределением должностных обязанностей.</w:t>
      </w:r>
    </w:p>
    <w:p w:rsidR="00986F0A" w:rsidRDefault="00986F0A" w:rsidP="00850FB7">
      <w:pPr>
        <w:pStyle w:val="consplusnormalbullet3gifbullet1gif"/>
        <w:spacing w:line="20" w:lineRule="atLeast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:rsidR="00986F0A" w:rsidRPr="00986F0A" w:rsidRDefault="00986F0A" w:rsidP="00850FB7">
      <w:pPr>
        <w:pStyle w:val="consplusnormalbullet3gifbullet1gif"/>
        <w:spacing w:line="20" w:lineRule="atLeast"/>
        <w:ind w:firstLine="567"/>
        <w:contextualSpacing/>
        <w:jc w:val="both"/>
        <w:rPr>
          <w:b/>
          <w:bCs/>
          <w:sz w:val="28"/>
          <w:szCs w:val="28"/>
        </w:rPr>
      </w:pPr>
      <w:r w:rsidRPr="00986F0A">
        <w:rPr>
          <w:b/>
          <w:bCs/>
          <w:sz w:val="28"/>
          <w:szCs w:val="28"/>
        </w:rPr>
        <w:t xml:space="preserve">Министр                                  </w:t>
      </w: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</w:p>
    <w:p w:rsidR="004105DC" w:rsidRPr="00EB7DC8" w:rsidRDefault="004105DC" w:rsidP="004105DC">
      <w:pPr>
        <w:pStyle w:val="consplusnormalbullet3gifbullet1gif"/>
        <w:spacing w:line="20" w:lineRule="atLeast"/>
        <w:contextualSpacing/>
        <w:jc w:val="right"/>
        <w:rPr>
          <w:sz w:val="28"/>
          <w:szCs w:val="28"/>
        </w:rPr>
      </w:pPr>
      <w:r w:rsidRPr="00EB7DC8">
        <w:rPr>
          <w:sz w:val="28"/>
          <w:szCs w:val="28"/>
        </w:rPr>
        <w:t xml:space="preserve">Утверждены приказом </w:t>
      </w:r>
    </w:p>
    <w:p w:rsidR="004105DC" w:rsidRPr="00EB7DC8" w:rsidRDefault="004105DC" w:rsidP="004105DC">
      <w:pPr>
        <w:pStyle w:val="consplusnormalbullet3gifbullet1gif"/>
        <w:spacing w:line="20" w:lineRule="atLeast"/>
        <w:ind w:firstLine="567"/>
        <w:contextualSpacing/>
        <w:jc w:val="right"/>
        <w:rPr>
          <w:sz w:val="28"/>
          <w:szCs w:val="28"/>
        </w:rPr>
      </w:pPr>
      <w:r w:rsidRPr="00EB7DC8">
        <w:rPr>
          <w:sz w:val="28"/>
          <w:szCs w:val="28"/>
        </w:rPr>
        <w:t>Министерства сельского хозяйства и</w:t>
      </w:r>
    </w:p>
    <w:p w:rsidR="004105DC" w:rsidRPr="00EB7DC8" w:rsidRDefault="004105DC" w:rsidP="004105DC">
      <w:pPr>
        <w:pStyle w:val="consplusnormalbullet3gifbullet1gif"/>
        <w:spacing w:line="20" w:lineRule="atLeast"/>
        <w:ind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п</w:t>
      </w:r>
      <w:r w:rsidRPr="00EB7DC8">
        <w:rPr>
          <w:sz w:val="28"/>
          <w:szCs w:val="28"/>
        </w:rPr>
        <w:t>родовольствия</w:t>
      </w:r>
      <w:proofErr w:type="gramEnd"/>
      <w:r w:rsidRPr="00EB7DC8">
        <w:rPr>
          <w:sz w:val="28"/>
          <w:szCs w:val="28"/>
        </w:rPr>
        <w:t xml:space="preserve"> Республики Дагестан</w:t>
      </w:r>
    </w:p>
    <w:p w:rsidR="004105DC" w:rsidRDefault="004105DC" w:rsidP="004105DC">
      <w:pPr>
        <w:pStyle w:val="consplusnormalbullet3gifbullet1gif"/>
        <w:spacing w:line="20" w:lineRule="atLeast"/>
        <w:ind w:firstLine="567"/>
        <w:contextualSpacing/>
        <w:jc w:val="right"/>
        <w:rPr>
          <w:sz w:val="28"/>
          <w:szCs w:val="28"/>
        </w:rPr>
      </w:pPr>
    </w:p>
    <w:p w:rsidR="004105DC" w:rsidRPr="00EB7DC8" w:rsidRDefault="004105DC" w:rsidP="004105DC">
      <w:pPr>
        <w:pStyle w:val="consplusnormalbullet3gifbullet1gif"/>
        <w:spacing w:line="20" w:lineRule="atLeast"/>
        <w:ind w:firstLine="567"/>
        <w:contextualSpacing/>
        <w:jc w:val="right"/>
        <w:rPr>
          <w:sz w:val="28"/>
          <w:szCs w:val="28"/>
        </w:rPr>
      </w:pPr>
      <w:proofErr w:type="gramStart"/>
      <w:r w:rsidRPr="00EB7DC8">
        <w:rPr>
          <w:sz w:val="28"/>
          <w:szCs w:val="28"/>
        </w:rPr>
        <w:t>от</w:t>
      </w:r>
      <w:proofErr w:type="gramEnd"/>
      <w:r w:rsidRPr="00EB7DC8">
        <w:rPr>
          <w:sz w:val="28"/>
          <w:szCs w:val="28"/>
        </w:rPr>
        <w:t xml:space="preserve"> «___» __________2026 г. № ________</w:t>
      </w:r>
    </w:p>
    <w:p w:rsidR="004105DC" w:rsidRPr="00EB7DC8" w:rsidRDefault="004105DC" w:rsidP="004105DC">
      <w:pPr>
        <w:pStyle w:val="ConsPlusNormal"/>
        <w:ind w:firstLine="540"/>
        <w:jc w:val="center"/>
        <w:rPr>
          <w:sz w:val="28"/>
          <w:szCs w:val="28"/>
        </w:rPr>
      </w:pPr>
    </w:p>
    <w:p w:rsidR="004105DC" w:rsidRPr="00EC6DB6" w:rsidRDefault="004105DC" w:rsidP="004105DC">
      <w:pPr>
        <w:pStyle w:val="ConsPlusNormal"/>
        <w:ind w:firstLine="540"/>
        <w:jc w:val="center"/>
        <w:rPr>
          <w:b/>
          <w:sz w:val="28"/>
          <w:szCs w:val="28"/>
        </w:rPr>
      </w:pPr>
      <w:r w:rsidRPr="00EC6DB6">
        <w:rPr>
          <w:b/>
          <w:sz w:val="28"/>
          <w:szCs w:val="28"/>
        </w:rPr>
        <w:t>Изменения,</w:t>
      </w:r>
    </w:p>
    <w:p w:rsidR="004105DC" w:rsidRPr="00EB7DC8" w:rsidRDefault="004105DC" w:rsidP="004105DC">
      <w:pPr>
        <w:pStyle w:val="ConsPlusNormal"/>
        <w:ind w:firstLine="540"/>
        <w:jc w:val="center"/>
        <w:rPr>
          <w:sz w:val="28"/>
          <w:szCs w:val="28"/>
        </w:rPr>
      </w:pPr>
      <w:proofErr w:type="gramStart"/>
      <w:r w:rsidRPr="00EB7DC8">
        <w:rPr>
          <w:sz w:val="28"/>
          <w:szCs w:val="28"/>
        </w:rPr>
        <w:t>которые</w:t>
      </w:r>
      <w:proofErr w:type="gramEnd"/>
      <w:r w:rsidRPr="00EB7DC8">
        <w:rPr>
          <w:sz w:val="28"/>
          <w:szCs w:val="28"/>
        </w:rPr>
        <w:t xml:space="preserve"> вносятся в Правила предоставления субсидий на возмещение части прямых понесенных затрат на создание и (или) модернизацию объектов агропромышленного комплекса Республики Дагестан, а также на приобретение и ввод в промышленную эксплуатацию маркировочного оборудования для внедрения обязательной маркировки отдельных видов мо</w:t>
      </w:r>
      <w:r>
        <w:rPr>
          <w:sz w:val="28"/>
          <w:szCs w:val="28"/>
        </w:rPr>
        <w:t>лочной продукции, утвержденные п</w:t>
      </w:r>
      <w:r w:rsidRPr="00EB7DC8">
        <w:rPr>
          <w:sz w:val="28"/>
          <w:szCs w:val="28"/>
        </w:rPr>
        <w:t>риказом Министерства сельского хозяйства и продовольствия Республики Дагестан от 19 января 2026 г. № 3</w:t>
      </w:r>
    </w:p>
    <w:p w:rsidR="004105DC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</w:p>
    <w:p w:rsidR="004105DC" w:rsidRPr="00F25A5A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F25A5A">
        <w:rPr>
          <w:sz w:val="28"/>
          <w:szCs w:val="28"/>
        </w:rPr>
        <w:t>1. Пункт 5 изложить в следующей редакции:</w:t>
      </w:r>
    </w:p>
    <w:p w:rsidR="004105DC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F25A5A">
        <w:rPr>
          <w:sz w:val="28"/>
          <w:szCs w:val="28"/>
        </w:rPr>
        <w:t>«</w:t>
      </w:r>
      <w:r>
        <w:rPr>
          <w:sz w:val="28"/>
          <w:szCs w:val="28"/>
        </w:rPr>
        <w:t xml:space="preserve">5. </w:t>
      </w:r>
      <w:r w:rsidRPr="00A415BB">
        <w:rPr>
          <w:sz w:val="28"/>
          <w:szCs w:val="28"/>
        </w:rPr>
        <w:t>Министерство определяет порядок формирования заявочной документации Республики Дагестан для направления в Минсельхоз России в целях участия в отборе инвестиционных проектов, направленных на создание и (или) модернизацию объектов агропромышленного комплекса, и заявок на возмещение затрат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</w:r>
      <w:r>
        <w:rPr>
          <w:sz w:val="28"/>
          <w:szCs w:val="28"/>
        </w:rPr>
        <w:t>.</w:t>
      </w:r>
    </w:p>
    <w:p w:rsidR="004105DC" w:rsidRPr="00654824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Минсельхоз России</w:t>
      </w:r>
      <w:r w:rsidRPr="00F25A5A">
        <w:rPr>
          <w:sz w:val="28"/>
          <w:szCs w:val="28"/>
        </w:rPr>
        <w:t xml:space="preserve"> осуществляет конкурсный отбор инвестиционных проектов, а также заявок на возмещение части затрат на маркировоч</w:t>
      </w:r>
      <w:r>
        <w:rPr>
          <w:sz w:val="28"/>
          <w:szCs w:val="28"/>
        </w:rPr>
        <w:t>ное оборудование</w:t>
      </w:r>
      <w:r w:rsidRPr="00F25A5A">
        <w:rPr>
          <w:sz w:val="28"/>
          <w:szCs w:val="28"/>
        </w:rPr>
        <w:t xml:space="preserve">, представленных Министерством в соответствии с </w:t>
      </w:r>
      <w:r w:rsidRPr="00654824">
        <w:rPr>
          <w:sz w:val="28"/>
          <w:szCs w:val="28"/>
        </w:rPr>
        <w:t>Порядком конкурсного отбора инвестиционных проектов, а также заявок на возмещение части затрат на маркировочное оборудование, предоставленных субъектами Российской Федерации, утвержденным приказом Министерства сельского хозяйства Российской Федерации от 1 августа 2024 г. № 448</w:t>
      </w:r>
      <w:r w:rsidRPr="00F25A5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r w:rsidRPr="00E26A68">
        <w:rPr>
          <w:sz w:val="28"/>
          <w:szCs w:val="28"/>
        </w:rPr>
        <w:t xml:space="preserve"> 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2. Пункт 11 изложить в следующей редакции: 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«11. Получатель субсидии (участник отбора) должен соответствовать следующим требованиям </w:t>
      </w:r>
      <w:r w:rsidRPr="001C38AD">
        <w:rPr>
          <w:rFonts w:eastAsiaTheme="minorHAnsi"/>
          <w:sz w:val="28"/>
          <w:szCs w:val="28"/>
          <w:lang w:eastAsia="en-US"/>
        </w:rPr>
        <w:t>по состоянию на дату не ранее чем за 30 календарных дней до даты подачи заявки на участие в отборе, на даты ее рассмотрения и заключения соглашения о предоставлении субсидии (далее – соглашение)</w:t>
      </w:r>
      <w:r w:rsidRPr="001C38AD">
        <w:rPr>
          <w:sz w:val="28"/>
          <w:szCs w:val="28"/>
        </w:rPr>
        <w:t>: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а)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</w:t>
      </w:r>
      <w:r w:rsidRPr="001C38AD">
        <w:rPr>
          <w:sz w:val="28"/>
          <w:szCs w:val="28"/>
        </w:rPr>
        <w:lastRenderedPageBreak/>
        <w:t xml:space="preserve">уставном (складочном) капитале которого доля прямого или косвенного (через третьих лиц) участия офшорных компаний в совокупности превышает </w:t>
      </w:r>
      <w:r>
        <w:rPr>
          <w:sz w:val="28"/>
          <w:szCs w:val="28"/>
        </w:rPr>
        <w:t xml:space="preserve">              </w:t>
      </w:r>
      <w:r w:rsidRPr="001C38AD">
        <w:rPr>
          <w:sz w:val="28"/>
          <w:szCs w:val="28"/>
        </w:rPr>
        <w:t>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не</w:t>
      </w:r>
      <w:proofErr w:type="gramEnd"/>
      <w:r w:rsidRPr="001C38AD">
        <w:rPr>
          <w:sz w:val="28"/>
          <w:szCs w:val="28"/>
        </w:rPr>
        <w:t xml:space="preserve">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не</w:t>
      </w:r>
      <w:proofErr w:type="gramEnd"/>
      <w:r w:rsidRPr="001C38AD">
        <w:rPr>
          <w:sz w:val="28"/>
          <w:szCs w:val="28"/>
        </w:rPr>
        <w:t xml:space="preserve"> должен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не</w:t>
      </w:r>
      <w:proofErr w:type="gramEnd"/>
      <w:r w:rsidRPr="001C38AD">
        <w:rPr>
          <w:sz w:val="28"/>
          <w:szCs w:val="28"/>
        </w:rPr>
        <w:t xml:space="preserve"> должен получать средства из республиканского бюджета Республики Дагестан на основании иных нормативных правовых актов Республики Дагестан на цели, указанные в пункте 3 настоящих Правил;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не</w:t>
      </w:r>
      <w:proofErr w:type="gramEnd"/>
      <w:r w:rsidRPr="001C38AD">
        <w:rPr>
          <w:sz w:val="28"/>
          <w:szCs w:val="28"/>
        </w:rPr>
        <w:t xml:space="preserve">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на</w:t>
      </w:r>
      <w:proofErr w:type="gramEnd"/>
      <w:r w:rsidRPr="001C38AD">
        <w:rPr>
          <w:sz w:val="28"/>
          <w:szCs w:val="28"/>
        </w:rPr>
        <w:t xml:space="preserve"> едином налоговом счете отсутствует или не превышает размера, определенного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отсутствует</w:t>
      </w:r>
      <w:proofErr w:type="gramEnd"/>
      <w:r w:rsidRPr="001C38AD">
        <w:rPr>
          <w:sz w:val="28"/>
          <w:szCs w:val="28"/>
        </w:rPr>
        <w:t xml:space="preserve"> просроченная задолженность по возврату в республиканский бюджет Республики Дагестан иных субсидий, бюджетных инвестиций, а также иная просроченная (неурегулированная) задолженность по денежным обязательствам перед Республикой Дагестан (за исключением случаев, установленных Правительством Республики Дагестан);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в</w:t>
      </w:r>
      <w:proofErr w:type="gramEnd"/>
      <w:r w:rsidRPr="001C38AD">
        <w:rPr>
          <w:sz w:val="28"/>
          <w:szCs w:val="28"/>
        </w:rPr>
        <w:t xml:space="preserve"> реестре дисквалифицированных лиц отсутствуют сведения о дисквалифицированных руководителе, членах коллегиального </w:t>
      </w:r>
      <w:r w:rsidRPr="001C38AD">
        <w:rPr>
          <w:sz w:val="28"/>
          <w:szCs w:val="28"/>
        </w:rPr>
        <w:lastRenderedPageBreak/>
        <w:t>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б</w:t>
      </w:r>
      <w:proofErr w:type="gramEnd"/>
      <w:r w:rsidRPr="001C38AD">
        <w:rPr>
          <w:sz w:val="28"/>
          <w:szCs w:val="28"/>
        </w:rPr>
        <w:t>) осуществляет производственную деятельность и поставлен на налоговый учет на территории Республики Дагестан;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в) отсутствуют в году, предшествующем году получения субсидии, случаи привлечения к ответственности получателей субсидий (участников отбора)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Правилами противопожарного режима в Российской Федерации, утвержденными постановлением Правительства Российской Федерации от</w:t>
      </w:r>
      <w:r>
        <w:rPr>
          <w:sz w:val="28"/>
          <w:szCs w:val="28"/>
        </w:rPr>
        <w:t xml:space="preserve">   </w:t>
      </w:r>
      <w:r w:rsidRPr="001C38AD">
        <w:rPr>
          <w:sz w:val="28"/>
          <w:szCs w:val="28"/>
        </w:rPr>
        <w:t xml:space="preserve"> 16 сентября 2020 г. № 1479 «Об утверждении Правил противопожарного режима в Российской Федерации»;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г</w:t>
      </w:r>
      <w:proofErr w:type="gramEnd"/>
      <w:r w:rsidRPr="001C38AD">
        <w:rPr>
          <w:sz w:val="28"/>
          <w:szCs w:val="28"/>
        </w:rPr>
        <w:t>) имеется в наличии проект, включенный в перечень инвестиционных проектов, а также заявок на возмещение части затрат на маркировочное оборудование, отобранных для субсидирования на соответствующий финансовый год и на плановый период в соответствии с решением комиссии по отбору инвестиционных проектов, а также заявок на возмещение затрат на маркировочное оборудование, созданной Минсельхозом России;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д</w:t>
      </w:r>
      <w:proofErr w:type="gramEnd"/>
      <w:r w:rsidRPr="001C38AD">
        <w:rPr>
          <w:sz w:val="28"/>
          <w:szCs w:val="28"/>
        </w:rPr>
        <w:t>) реализация инвестиционных проектов начата не ранее чем за 3 года до года проведения Минсельхозом России конкурсного отбора, и объекты агропромышленного комплекса, создание и (или) модернизация которых включены в инвестиционные проекты, введены в эксплуатацию не позднее дня направления Министерством инвестиционного проекта для участия в отборе;</w:t>
      </w:r>
    </w:p>
    <w:p w:rsidR="004105DC" w:rsidRPr="001C38AD" w:rsidRDefault="004105DC" w:rsidP="004105DC">
      <w:pPr>
        <w:pStyle w:val="ConsPlusNormal"/>
        <w:jc w:val="both"/>
        <w:rPr>
          <w:sz w:val="28"/>
          <w:szCs w:val="28"/>
        </w:rPr>
      </w:pPr>
      <w:r w:rsidRPr="001C38AD">
        <w:rPr>
          <w:sz w:val="28"/>
          <w:szCs w:val="28"/>
        </w:rPr>
        <w:t xml:space="preserve">        </w:t>
      </w:r>
      <w:proofErr w:type="gramStart"/>
      <w:r w:rsidRPr="001C38AD">
        <w:rPr>
          <w:sz w:val="28"/>
          <w:szCs w:val="28"/>
        </w:rPr>
        <w:t>е</w:t>
      </w:r>
      <w:proofErr w:type="gramEnd"/>
      <w:r w:rsidRPr="001C38AD">
        <w:rPr>
          <w:sz w:val="28"/>
          <w:szCs w:val="28"/>
        </w:rPr>
        <w:t xml:space="preserve">) субсидии в отношении заявок на возмещение части затрат на маркировочное оборудование предоставляются в случае, если затраты на маркировочное оборудование произведены в 2021 - 2023 годах и маркировочное оборудование введено в промышленную эксплуатацию не позднее дня направления Министерством заявки на возмещение части затрат на маркировочное оборудование для участия в отборе.». </w:t>
      </w:r>
    </w:p>
    <w:p w:rsidR="004105DC" w:rsidRPr="001C38AD" w:rsidRDefault="004105DC" w:rsidP="004105DC">
      <w:pPr>
        <w:pStyle w:val="ConsPlusNormal"/>
        <w:ind w:firstLine="540"/>
        <w:rPr>
          <w:sz w:val="28"/>
          <w:szCs w:val="28"/>
        </w:rPr>
      </w:pPr>
      <w:r>
        <w:rPr>
          <w:sz w:val="28"/>
          <w:szCs w:val="28"/>
        </w:rPr>
        <w:t>3. П</w:t>
      </w:r>
      <w:r w:rsidRPr="001C38AD">
        <w:rPr>
          <w:sz w:val="28"/>
          <w:szCs w:val="28"/>
        </w:rPr>
        <w:t>ункт 15 изложить в следующей реакции: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1C38AD">
        <w:rPr>
          <w:sz w:val="28"/>
          <w:szCs w:val="28"/>
        </w:rPr>
        <w:t>«15. По результатам рассмотрения заявки и приложенных к ней документов Министерство принимает решение о представлении субсидии либо об отказе в предоставлении субсидии.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1C38AD">
        <w:rPr>
          <w:sz w:val="28"/>
          <w:szCs w:val="28"/>
        </w:rPr>
        <w:t>Основаниями для принятия Министерством решения об отказе участнику отбора в предоставлении субсидии являются: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1C38AD">
        <w:rPr>
          <w:sz w:val="28"/>
          <w:szCs w:val="28"/>
        </w:rPr>
        <w:t>несоответствие</w:t>
      </w:r>
      <w:proofErr w:type="gramEnd"/>
      <w:r w:rsidRPr="001C38AD">
        <w:rPr>
          <w:sz w:val="28"/>
          <w:szCs w:val="28"/>
        </w:rPr>
        <w:t xml:space="preserve"> участника отбора требованиям, установленным пунктом 11 настоящих Правил;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1C38AD">
        <w:rPr>
          <w:sz w:val="28"/>
          <w:szCs w:val="28"/>
        </w:rPr>
        <w:t>несоответствие</w:t>
      </w:r>
      <w:proofErr w:type="gramEnd"/>
      <w:r w:rsidRPr="001C38AD">
        <w:rPr>
          <w:sz w:val="28"/>
          <w:szCs w:val="28"/>
        </w:rPr>
        <w:t xml:space="preserve"> представленных участником отбора документов требованиям, определенным настоящими Правилами, или непредставление (представление не в полном объеме) указанных документов и (или) наличие в </w:t>
      </w:r>
      <w:r w:rsidRPr="001C38AD">
        <w:rPr>
          <w:sz w:val="28"/>
          <w:szCs w:val="28"/>
        </w:rPr>
        <w:lastRenderedPageBreak/>
        <w:t>документах неполных сведений;</w:t>
      </w:r>
    </w:p>
    <w:p w:rsidR="004105DC" w:rsidRPr="001C38AD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1C38AD">
        <w:rPr>
          <w:sz w:val="28"/>
          <w:szCs w:val="28"/>
        </w:rPr>
        <w:t>установление</w:t>
      </w:r>
      <w:proofErr w:type="gramEnd"/>
      <w:r w:rsidRPr="001C38AD">
        <w:rPr>
          <w:sz w:val="28"/>
          <w:szCs w:val="28"/>
        </w:rPr>
        <w:t xml:space="preserve"> факта недостоверности представленной участником отбора информации.».</w:t>
      </w:r>
    </w:p>
    <w:p w:rsidR="004105DC" w:rsidRPr="00F25A5A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F25A5A">
        <w:rPr>
          <w:sz w:val="28"/>
          <w:szCs w:val="28"/>
        </w:rPr>
        <w:t xml:space="preserve">4. Пункт 33 изложить в следующей редакции: </w:t>
      </w:r>
    </w:p>
    <w:p w:rsidR="004105DC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F25A5A">
        <w:rPr>
          <w:sz w:val="28"/>
          <w:szCs w:val="28"/>
        </w:rPr>
        <w:t>«Министерство на основании представленных заявок проводит проверку соответствия участников отбора требованиям и категориям, установленным пунктами 11 и 37 настоящих Правил, используя метод запроса пре</w:t>
      </w:r>
      <w:r>
        <w:rPr>
          <w:sz w:val="28"/>
          <w:szCs w:val="28"/>
        </w:rPr>
        <w:t>дложений</w:t>
      </w:r>
      <w:r w:rsidRPr="00F25A5A">
        <w:rPr>
          <w:sz w:val="28"/>
          <w:szCs w:val="28"/>
        </w:rPr>
        <w:t>.</w:t>
      </w:r>
      <w:r>
        <w:rPr>
          <w:sz w:val="28"/>
          <w:szCs w:val="28"/>
        </w:rPr>
        <w:t xml:space="preserve">     </w:t>
      </w:r>
    </w:p>
    <w:p w:rsidR="004105DC" w:rsidRPr="006D4152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6D4152">
        <w:rPr>
          <w:sz w:val="28"/>
          <w:szCs w:val="28"/>
        </w:rPr>
        <w:t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подпунктом «а» пункта 11 настоящих Правил,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 w:rsidR="004105DC" w:rsidRPr="006D4152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6D4152">
        <w:rPr>
          <w:sz w:val="28"/>
          <w:szCs w:val="28"/>
        </w:rPr>
        <w:t>Проверка участника отбора на соответствие требованиям, указанным в подпункте «а» пункта 11 настоящих Правил, осуществляется автоматически в системе «Электронный бюджет» по данным государственных информационных систем, в том числе с использованием СМЭВ (при наличии технической возможности автоматической проверки).</w:t>
      </w:r>
    </w:p>
    <w:p w:rsidR="004105DC" w:rsidRPr="00963948" w:rsidRDefault="004105DC" w:rsidP="004105DC">
      <w:pPr>
        <w:pStyle w:val="ConsPlusNormal"/>
        <w:ind w:firstLine="540"/>
        <w:jc w:val="both"/>
        <w:rPr>
          <w:sz w:val="28"/>
          <w:szCs w:val="28"/>
        </w:rPr>
      </w:pPr>
      <w:r w:rsidRPr="006D4152">
        <w:rPr>
          <w:sz w:val="28"/>
          <w:szCs w:val="28"/>
        </w:rPr>
        <w:t>Подтверждение соответствия участника отбора требованиям, указанным в подпункте «а» пункта 11 настоящих Правил, в случае отсутствия технической возможности осуществления автоматической проверки в системе «Электронный бюджет»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</w:t>
      </w:r>
      <w:r>
        <w:rPr>
          <w:sz w:val="28"/>
          <w:szCs w:val="28"/>
        </w:rPr>
        <w:t>йса системы «Электронный бюджет</w:t>
      </w:r>
      <w:r w:rsidRPr="006D4152">
        <w:rPr>
          <w:sz w:val="28"/>
          <w:szCs w:val="28"/>
        </w:rPr>
        <w:t>.</w:t>
      </w:r>
      <w:r w:rsidRPr="00F25A5A">
        <w:rPr>
          <w:sz w:val="28"/>
          <w:szCs w:val="28"/>
        </w:rPr>
        <w:t>».</w:t>
      </w:r>
    </w:p>
    <w:p w:rsidR="004105DC" w:rsidRDefault="004105DC" w:rsidP="004105DC">
      <w:pPr>
        <w:pStyle w:val="consplusnormalbullet3gifbullet1gif"/>
        <w:spacing w:line="20" w:lineRule="atLeast"/>
        <w:contextualSpacing/>
        <w:jc w:val="both"/>
        <w:rPr>
          <w:b/>
          <w:sz w:val="28"/>
          <w:szCs w:val="28"/>
        </w:rPr>
      </w:pPr>
    </w:p>
    <w:p w:rsidR="003A4BA9" w:rsidRDefault="003A4BA9"/>
    <w:sectPr w:rsidR="003A4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EC"/>
    <w:rsid w:val="000239EC"/>
    <w:rsid w:val="001C0AE8"/>
    <w:rsid w:val="003A4BA9"/>
    <w:rsid w:val="003B338E"/>
    <w:rsid w:val="004105DC"/>
    <w:rsid w:val="00850FB7"/>
    <w:rsid w:val="00986F0A"/>
    <w:rsid w:val="00B4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377A6-8082-4DB8-8EF3-C2FC7026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FB7"/>
    <w:rPr>
      <w:color w:val="0000FF"/>
      <w:u w:val="single"/>
    </w:rPr>
  </w:style>
  <w:style w:type="paragraph" w:customStyle="1" w:styleId="consplusnormalbullet3gifbullet1gif">
    <w:name w:val="consplusnormalbullet3gifbullet1.gif"/>
    <w:basedOn w:val="a"/>
    <w:rsid w:val="00850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50F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410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10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3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3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cxr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6</cp:revision>
  <cp:lastPrinted>2026-09-02T08:05:00Z</cp:lastPrinted>
  <dcterms:created xsi:type="dcterms:W3CDTF">2026-09-01T09:31:00Z</dcterms:created>
  <dcterms:modified xsi:type="dcterms:W3CDTF">2026-09-02T08:25:00Z</dcterms:modified>
</cp:coreProperties>
</file>