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xml:space="preserve">1.1.Настоящее объявление подготовлено в целях проведения в 2023 году отбора сельскохозяйственных товаропроизводителей для предоставления субсидий на возмещение производителям зерновых культур части затрат на производство и реализацию зерновых культур и заключения соглашений между сельскохозяйственный товаропроизводитель, прошедший отбор и Министерством сельского хозяйства и продовольствия Республики Дагестан (далее – Министерство) о предоставлении субсидии, в соответствии с Порядком предоставления субсидий на возмещение производителям зерновых культур части затрат на производство и реализацию зерновых культур, утвержденных постановлением Правительства Республики Дагестан 16 июня 2022 г. № 179 (далее – отбор, субсидия, Порядок).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1.2. Проведение отбора осуществляется Управлением растениеводства, земельных и имущественных отношений Министерства.</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b/>
          <w:bCs/>
          <w:sz w:val="24"/>
          <w:szCs w:val="24"/>
          <w:lang w:eastAsia="ru-RU"/>
        </w:rPr>
        <w:t>2.Сроки проведения отбора, даты начала и окончания подачи заявок на участие в отборе</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Отбор проводится в 2023 году в следующие сроки:</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Дата и время начала подачи заявок на участие в отборе: 10 апреля 2023 г. 9:00 ч. (по московскому времени)</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Дата и время окончания подачи заявок на участие в отборе: 20 апреля 2023 г. 18:00 ч. (по московскому времени)</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b/>
          <w:bCs/>
          <w:sz w:val="24"/>
          <w:szCs w:val="24"/>
          <w:lang w:eastAsia="ru-RU"/>
        </w:rPr>
        <w:t>3.Местонахождение, почтовый адрес, адрес электронной почты Министерства</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Наименование: Министерство сельского хозяйства и продовольствия Республики Дагестан</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xml:space="preserve">Место нахождение и почтовый адрес для подачи заявок на отбор: 367911, Республика </w:t>
      </w:r>
      <w:proofErr w:type="gramStart"/>
      <w:r w:rsidRPr="00CD1FB5">
        <w:rPr>
          <w:rFonts w:ascii="Times New Roman" w:eastAsia="Times New Roman" w:hAnsi="Times New Roman" w:cs="Times New Roman"/>
          <w:sz w:val="24"/>
          <w:szCs w:val="24"/>
          <w:lang w:eastAsia="ru-RU"/>
        </w:rPr>
        <w:t>Дагестан,  г.</w:t>
      </w:r>
      <w:proofErr w:type="gramEnd"/>
      <w:r w:rsidRPr="00CD1FB5">
        <w:rPr>
          <w:rFonts w:ascii="Times New Roman" w:eastAsia="Times New Roman" w:hAnsi="Times New Roman" w:cs="Times New Roman"/>
          <w:sz w:val="24"/>
          <w:szCs w:val="24"/>
          <w:lang w:eastAsia="ru-RU"/>
        </w:rPr>
        <w:t xml:space="preserve"> Махачкала, пос. Новый </w:t>
      </w:r>
      <w:proofErr w:type="spellStart"/>
      <w:r w:rsidRPr="00CD1FB5">
        <w:rPr>
          <w:rFonts w:ascii="Times New Roman" w:eastAsia="Times New Roman" w:hAnsi="Times New Roman" w:cs="Times New Roman"/>
          <w:sz w:val="24"/>
          <w:szCs w:val="24"/>
          <w:lang w:eastAsia="ru-RU"/>
        </w:rPr>
        <w:t>Хушет</w:t>
      </w:r>
      <w:proofErr w:type="spellEnd"/>
      <w:r w:rsidRPr="00CD1FB5">
        <w:rPr>
          <w:rFonts w:ascii="Times New Roman" w:eastAsia="Times New Roman" w:hAnsi="Times New Roman" w:cs="Times New Roman"/>
          <w:sz w:val="24"/>
          <w:szCs w:val="24"/>
          <w:lang w:eastAsia="ru-RU"/>
        </w:rPr>
        <w:t xml:space="preserve">, </w:t>
      </w:r>
      <w:proofErr w:type="spellStart"/>
      <w:r w:rsidRPr="00CD1FB5">
        <w:rPr>
          <w:rFonts w:ascii="Times New Roman" w:eastAsia="Times New Roman" w:hAnsi="Times New Roman" w:cs="Times New Roman"/>
          <w:sz w:val="24"/>
          <w:szCs w:val="24"/>
          <w:lang w:eastAsia="ru-RU"/>
        </w:rPr>
        <w:t>мкр</w:t>
      </w:r>
      <w:proofErr w:type="spellEnd"/>
      <w:r w:rsidRPr="00CD1FB5">
        <w:rPr>
          <w:rFonts w:ascii="Times New Roman" w:eastAsia="Times New Roman" w:hAnsi="Times New Roman" w:cs="Times New Roman"/>
          <w:sz w:val="24"/>
          <w:szCs w:val="24"/>
          <w:lang w:eastAsia="ru-RU"/>
        </w:rPr>
        <w:t>. Ветеран</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Адрес электронной почты: mcxrd@mail.ru</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b/>
          <w:bCs/>
          <w:sz w:val="24"/>
          <w:szCs w:val="24"/>
          <w:lang w:eastAsia="ru-RU"/>
        </w:rPr>
        <w:t xml:space="preserve">4. Результат предоставления субсидии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Результатом предоставления субсидии на возмещение производителям зерновых культур части затрат на производство и реализацию зерновых культур</w:t>
      </w:r>
      <w:r w:rsidRPr="00CD1FB5">
        <w:rPr>
          <w:rFonts w:ascii="Times New Roman" w:eastAsia="Times New Roman" w:hAnsi="Times New Roman" w:cs="Times New Roman"/>
          <w:b/>
          <w:bCs/>
          <w:sz w:val="24"/>
          <w:szCs w:val="24"/>
          <w:lang w:eastAsia="ru-RU"/>
        </w:rPr>
        <w:t xml:space="preserve"> </w:t>
      </w:r>
      <w:r w:rsidRPr="00CD1FB5">
        <w:rPr>
          <w:rFonts w:ascii="Times New Roman" w:eastAsia="Times New Roman" w:hAnsi="Times New Roman" w:cs="Times New Roman"/>
          <w:sz w:val="24"/>
          <w:szCs w:val="24"/>
          <w:lang w:eastAsia="ru-RU"/>
        </w:rPr>
        <w:t xml:space="preserve">– объем реализованных зерновых культур, (тонн)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b/>
          <w:bCs/>
          <w:sz w:val="24"/>
          <w:szCs w:val="24"/>
          <w:lang w:eastAsia="ru-RU"/>
        </w:rPr>
        <w:t>5.Требования к сельскохозяйственным товаропроизводителям и перечень документов, представляемых сельскохозяйственными товаропроизводителями для подтверждения их соответствия указанным требованиям</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i/>
          <w:iCs/>
          <w:sz w:val="24"/>
          <w:szCs w:val="24"/>
          <w:lang w:eastAsia="ru-RU"/>
        </w:rPr>
        <w:t>5.1. При проведении отбора сельскохозяйственные товаропроизводители должны соответствовать на дату не ранее чем за 30 календарных дней до даты обращения за предоставлением субсидии, следующим требованиям:</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lastRenderedPageBreak/>
        <w:t>б) отсутствует просроченная задолженность по возврату в республиканский бюджет Республики Дагестан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перед республиканским бюджетом Республики Дагестан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возмещения затрат, связанных с поставкой товаров (выполнением работ, оказанием услуг) получателями субсидий физическим лицам);</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должна быть введена процедура банкротства, и их деятельность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г)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xml:space="preserve">д) 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w:t>
      </w:r>
      <w:proofErr w:type="gramStart"/>
      <w:r w:rsidRPr="00CD1FB5">
        <w:rPr>
          <w:rFonts w:ascii="Times New Roman" w:eastAsia="Times New Roman" w:hAnsi="Times New Roman" w:cs="Times New Roman"/>
          <w:sz w:val="24"/>
          <w:szCs w:val="24"/>
          <w:lang w:eastAsia="ru-RU"/>
        </w:rPr>
        <w:t>так же</w:t>
      </w:r>
      <w:proofErr w:type="gramEnd"/>
      <w:r w:rsidRPr="00CD1FB5">
        <w:rPr>
          <w:rFonts w:ascii="Times New Roman" w:eastAsia="Times New Roman" w:hAnsi="Times New Roman" w:cs="Times New Roman"/>
          <w:sz w:val="24"/>
          <w:szCs w:val="24"/>
          <w:lang w:eastAsia="ru-RU"/>
        </w:rPr>
        <w:t xml:space="preserve">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е) не является получателем средств из республиканского бюджета Республики Дагестан на основании иных нормативных правовых актов на уплату страховых премий, начисленных по договорам сельскохозяйственного страхования в области растениеводства;</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ж)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з) осуществляет производственную деятельность и постановку на налоговый учет на территории Республики Дагестан;</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lastRenderedPageBreak/>
        <w:t>и) отсутствие в году, предшествующем году получения субсидии, случаев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к) представление отчетности о финансово-экономическом состоянии участника отбора за отчетный финансовый год по формам и в сроки, установленные Министерством сельского хозяйства Российской Федерации, информация о которых размещена на официальном сайте Министерства в информационно-телекоммуникационной сети «Интернет» (www.mcxrd.ru) в разделе «Документы», в орган управления сельским хозяйством муниципального района (городского округа) Республики Дагестан, на территории которого зарегистрирован участник отбора, для составления сводной отчетности по агропромышленному комплексу Республики Дагестан в Министерство сельского хозяйства Российской Федерации;</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i/>
          <w:iCs/>
          <w:sz w:val="24"/>
          <w:szCs w:val="24"/>
          <w:lang w:eastAsia="ru-RU"/>
        </w:rPr>
        <w:t>5.2. Для участия в отборе сельскохозяйственные товаропроизводители представляют следующие документы:</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а) заявление (в письменной или электронной форме) о предоставлении субсидии, которое должно содержать согласие на публикацию (размещение) в информационно - телекоммуникационной сети «Интернет» информации об участнике отбора, а также согласие на обработку персональных данных (для физического лица);</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б) документ, подтверждающий полномочия представителя на осуществление действий от имени участника отбора, подписанный участником отбора и заверенный печатью (при наличии), в случае подачи заявки представителем участника отбора;</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в) справку-расчет размера причитающейся суммы субсидии с указанием реквизитов для перечисления по форме, утверждаемой Министерством;</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г) справки о соответствии участника отбора требованиям, установленным подпунктами «б», «в», «г», «е», «ж», «и» настоящего объявления, составленные в произвольной форме, подписанные единоличным исполнительным органом участника отбора – юридического лица или участником отбора – индивидуальным предпринимателем соответственно;</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д) копию выписки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30 календарных дней до даты подачи заявки на участие в отборе;</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е) справку, выданную налоговым органом по месту постановки участника отбора на учет в налоговом органе по состоянию на дату не ранее чем за 30 календарных дней до даты подачи заявки на участие в отборе,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xml:space="preserve">ж)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участником отбора в налоговый орган по месту учета и имеющего отметку налогового </w:t>
      </w:r>
      <w:r w:rsidRPr="00CD1FB5">
        <w:rPr>
          <w:rFonts w:ascii="Times New Roman" w:eastAsia="Times New Roman" w:hAnsi="Times New Roman" w:cs="Times New Roman"/>
          <w:sz w:val="24"/>
          <w:szCs w:val="24"/>
          <w:lang w:eastAsia="ru-RU"/>
        </w:rPr>
        <w:lastRenderedPageBreak/>
        <w:t>органа о его получении (представляется в случае использования участником отбора указанного права), заверенную участником отбора подписью и печатью (при наличии);</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xml:space="preserve">з) сведения об объемах реализованных зерновых культур собственного производства в отчетном году, по форме, утверждаемой Министерством, при этом в случае если производителем зерновых культур заявлен период для предоставления средств из республиканского бюджета Республики Дагестан после 1 сентября 2022 года, указанные сведения со дня вступления в силу постановления Правительства Российской Федерации от 3 ноября 2022 г. № 1983 «О внесении изменений в некоторые акты Правительства Российской Федерации» должны представляться из Федеральной системы </w:t>
      </w:r>
      <w:proofErr w:type="spellStart"/>
      <w:r w:rsidRPr="00CD1FB5">
        <w:rPr>
          <w:rFonts w:ascii="Times New Roman" w:eastAsia="Times New Roman" w:hAnsi="Times New Roman" w:cs="Times New Roman"/>
          <w:sz w:val="24"/>
          <w:szCs w:val="24"/>
          <w:lang w:eastAsia="ru-RU"/>
        </w:rPr>
        <w:t>прослеживаемости</w:t>
      </w:r>
      <w:proofErr w:type="spellEnd"/>
      <w:r w:rsidRPr="00CD1FB5">
        <w:rPr>
          <w:rFonts w:ascii="Times New Roman" w:eastAsia="Times New Roman" w:hAnsi="Times New Roman" w:cs="Times New Roman"/>
          <w:sz w:val="24"/>
          <w:szCs w:val="24"/>
          <w:lang w:eastAsia="ru-RU"/>
        </w:rPr>
        <w:t xml:space="preserve"> зерна;</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xml:space="preserve">и) копии документов, подтверждающих факт реализации зерновых культур собственного производства за период, заявленный для предоставления средств (договор, товарная накладная (при наличии), счет-фактура (при наличии), платежные документы), заверенные участником отбора подписью и печатью (при наличии). Если производителем зерновых культур заявлен период для предоставления субсидии после 1 сентября 2022 года, то представляется товаросопроводительный документ на партию зерна или партию продуктов переработки зерна, оформленный в соответствии с Правилами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w:t>
      </w:r>
      <w:proofErr w:type="spellStart"/>
      <w:r w:rsidRPr="00CD1FB5">
        <w:rPr>
          <w:rFonts w:ascii="Times New Roman" w:eastAsia="Times New Roman" w:hAnsi="Times New Roman" w:cs="Times New Roman"/>
          <w:sz w:val="24"/>
          <w:szCs w:val="24"/>
          <w:lang w:eastAsia="ru-RU"/>
        </w:rPr>
        <w:t>прослеживаемости</w:t>
      </w:r>
      <w:proofErr w:type="spellEnd"/>
      <w:r w:rsidRPr="00CD1FB5">
        <w:rPr>
          <w:rFonts w:ascii="Times New Roman" w:eastAsia="Times New Roman" w:hAnsi="Times New Roman" w:cs="Times New Roman"/>
          <w:sz w:val="24"/>
          <w:szCs w:val="24"/>
          <w:lang w:eastAsia="ru-RU"/>
        </w:rPr>
        <w:t xml:space="preserve"> зерна и продуктов переработки зерна, утвержденными постановлением Правительства Российской Федерации от 9 октября 2021 г. № 1721, заверенный участником отбора;</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к) копии документов (договоры поставки, оказания услуг, товарные накладные, акты приемки выполненных работ и платежные документы), подтверждающие фактически произведенные затраты участником отбора в отчетном финансовом году по направлениям затрат, указанным в пункте 26 настоящего Порядка, заверенные участником отбора подписью и печатью (при наличии);</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л) копий документов, подтверждающих право собственности, или право пожизненного владения, или право постоянного пользования, или право аренды (субаренды) на земельный участок, на котором выполнены работы (зарегистрированные в соответствии с законодательством Российской Федерации), заверенных подписью получателя субсидии и печатью (при наличии);</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м) копию заполненной формы федерального статистического наблюдения № 29-СХ «Сведения о сборе урожая сельскохозяйственных культур» за отчетный финансовый год с отметкой Территориального органа Федеральной службы государственной статистики по Республике Дагестан о ее принятии (представляется участником отбора - юридическим лицом, не являющимся субъектом малого предпринимательства или крестьянским (фермерским) хозяйством, осуществившим посев сельскохозяйственных культур в отчетном финансовом году);</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н) копию заполненной формы федерального статистического наблюдения № 2-фермер «Сведения о сборе урожая сельскохозяйственных культур» за отчетный финансовый год с отметкой Территориального органа Федеральной службы государственной статистики по Республике Дагестан о ее принятии (представляется получателем субсидии, являющимся юридическим лицом - субъектом малого предпринимательства или крестьянским (фермерским) хозяйством, либо получателем субсидии, являющимся индивидуальным предпринимателем, осуществившим посев сельскохозяйственных культур в отчетном финансовом году);</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lastRenderedPageBreak/>
        <w:t>о) копию отчета о финансово-экономическом состоянии сельскохозяйственного товаропроизводителя (на бумажном или электронном носителе) по форме, утвержденной приказом Министерства сельского хозяйства Российской Федерации, заверенную подписью и печатью (при наличии).</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b/>
          <w:bCs/>
          <w:sz w:val="24"/>
          <w:szCs w:val="24"/>
          <w:lang w:eastAsia="ru-RU"/>
        </w:rPr>
        <w:t xml:space="preserve">6. Порядок подачи заявок и требования, предъявляемые к форме и содержанию заявок,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6.1. подача заявок сельскохозяйственными товаропроизводителями на участие в отборе осуществляется одним из следующих способов:</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xml:space="preserve"> непосредственно в Министерство;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xml:space="preserve">через государственное автономное учреждение Республики Дагестан «Многофункциональный центр предоставления государственных и муниципальных услуг Республики Дагестан» (далее - МФЦ), который обеспечивает передачу в Министерство полученных им документов в порядке и сроки, установленные соглашением о взаимодействии между МФЦ и Министерством;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в форме электронного документа с использованием федеральной государственной информационной системы «Единый портал государственных электронной подписью в соответствии с требованиями федеральных законов от 6 апреля 2011 г. № 63-ФЗ «Об электронной подписи» и от 27 июля 2010 г. № 210-ФЗ «Об организации предоставления государственных и муниципальных услуг».</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xml:space="preserve">6.2. Министерство регистрирует заявку в день его поступления в Министерство в порядке очередности поступления в специальном нумерованном, прошнурованном и скрепленная печатью Министерства журнале регистрации заявок с присвоением входящего номера и с указанием даты поступления, а также выдает участнику отбора копию его заявления с отметкой о дате приема документов и номера.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6.3. Количество заявок для участия в отборе, которые могут быть поданы в Министерство в период проведения отбора, не ограничено.</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b/>
          <w:bCs/>
          <w:sz w:val="24"/>
          <w:szCs w:val="24"/>
          <w:lang w:eastAsia="ru-RU"/>
        </w:rPr>
        <w:t xml:space="preserve">7. Порядок отзыва и возврата заявок, основания для возврата заявок, внесения изменений в заявки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7.1. Участник отбора вправе отозвать заявку и (при необходимости) представить новую заявку не позднее даты окончания приема заявок, указанной в объявлении о проведении отбора. Отзыв заявок осуществляется по письменному заявлению (в произвольной форме) участника отбора, представленному в Министерство.</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xml:space="preserve">7.2. Основанием для отклонения заявки является: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несоответствие участника отбора категориям и требованиям, определенным соответственно пунктами 5 и 8 Порядка;</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несоответствие заявок и документов требованиям, установленным настоящим объявлением, Порядком;</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xml:space="preserve"> установление факта недостоверности, представленной заявителем информации, в том числе данных о месте нахождения и адресе юридического лица;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lastRenderedPageBreak/>
        <w:t xml:space="preserve">подача участником отбора заявки после даты и (или) времени, определенных для подачи заявок.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7.3. В случае отклонения заявки Министерство в течение 10 рабочих дней со дня принятия данного решения делает соответствующую запись в журнале регистрации заявок и направляет участнику отбора соответствующее письменное уведомление с указанием причин. Данное уведомление направляется по адресу электронной почты, указанному в заявлении в форме электронного документа, или на бумажном носителе по почтовому адресу, указанному в заявлении, поступившем в Министерство на бумажном носителе, в МФЦ либо передается нарочно получателю субсидии или его представителю.</w:t>
      </w:r>
      <w:r w:rsidRPr="00CD1FB5">
        <w:rPr>
          <w:rFonts w:ascii="Times New Roman" w:eastAsia="Times New Roman" w:hAnsi="Times New Roman" w:cs="Times New Roman"/>
          <w:b/>
          <w:bCs/>
          <w:sz w:val="24"/>
          <w:szCs w:val="24"/>
          <w:lang w:eastAsia="ru-RU"/>
        </w:rPr>
        <w:t xml:space="preserve">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b/>
          <w:bCs/>
          <w:sz w:val="24"/>
          <w:szCs w:val="24"/>
          <w:lang w:eastAsia="ru-RU"/>
        </w:rPr>
        <w:t>8. Порядок рассмотрения и оценки заявок</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xml:space="preserve"> Министерство в течение 10 рабочих дней со дня окончания срока приема заявок, указанного в объявлении о проведении отбора, в порядке очередности проводит проверку соответствия участника отбора требованиям, указанным в пункте 8 Порядка, комплектности представленных документов, полноты содержащихся в них сведений посредством изучения информации, размещенной в форме открытых данных на официальных сайтах уполномоченных органов исполнительной власти в информационно-телекоммуникационной сети «Интернет», направления запросов в уполномоченные органы исполнительной власти, а также использует формы проверки, не противоречащие законодательству Российской Федерации.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xml:space="preserve">8.2. По результатам рассмотрения заявок Министерством принимается решение: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xml:space="preserve">о допуске к участию в отборе;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xml:space="preserve">об отклонении от участия в отборе.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xml:space="preserve">8.3. Министерство в течение 10 рабочих дней со дня принятия решения о допуске заявки к участию в отборе рассматривает документы на: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соответствие их положениям, условиям и требованиям предусмотренным порядком, полноты содержащихся в них сведений посредством изучения информации, открытых данных на официальных сайтах уполномоченных органов исполнительной власти в информационно-телекоммуникационной сети «Интернет», а также направления запросов в уполномоченные органы исполнительной власти;</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представление их в полном объеме;</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xml:space="preserve">установление факта недостоверности информации, содержащейся в них.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8.4. По результатам рассмотрения документов, предусмотренных пунктом 9 Порядка, представленных участником отбора, Министерство в течение 3 рабочих дней со дня окончания срока, установленного пунктом 15 Порядка, принимает одно из следующих решений:</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xml:space="preserve">об отказе в предоставлении субсидии;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xml:space="preserve">о предоставлении субсидии.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lastRenderedPageBreak/>
        <w:t>8.5. Решения о предоставлении субсидии либо об отказе в предоставлении субсидии оформляются приказом Министерства.</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xml:space="preserve">8.6. Министерство принимает решение об отказе в предоставлении субсидии в случаях: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несоответствия документов, представленных участником отбора, положениям, указанным в объявлении о проведении отбора в соответствии с пунктом 7 Порядка;</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непредставления (представления не в полном объеме) участником отбора документов, предусмотренных пунктом 9 Порядка и (или) наличие в таких документах неполных сведений;</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xml:space="preserve"> установления факта недостоверности, представленной участником отбора информации в целях получения субсидии.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xml:space="preserve">8.7. В случае принятия решения об отказе в предоставлении субсидии Министерство делает соответствующую запись в журнале регистрации заявок и в течение 5 рабочих дней со дня принятия такого решения направляет заявителю письменное уведомление об отказе в предоставлении субсидии с указанием причин отказа. Соответствующее письменное уведомление направляется по адресу электронной почты, указанному в заявлении в форме электронного документа, или на бумажном носителе по почтовому адресу, указанному в заявлении, поступившем в Министерство на бумажном носителе, в МФЦ либо передается нарочно заявителю или его представителю.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b/>
          <w:bCs/>
          <w:sz w:val="24"/>
          <w:szCs w:val="24"/>
          <w:lang w:eastAsia="ru-RU"/>
        </w:rPr>
        <w:t>9. Порядок предоставления сельскохозяйственным товаропроизводителям разъяснений положений объявления о проведении отбора, даты начала и окончания срока такого предоставления</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9.1 Разъяснение положений объявления о проведении отбора осуществляется по телефонам отдела развития растениеводства и садоводства (51-36-95) или непосредственно в отделе развития растениеводства и садоводства (кабинеты 207) согласно режиму рабочего времени Минсельхозпрода РД в период проведения отбора.</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9.2. Разъяснение положений не должно изменять его суть.</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b/>
          <w:bCs/>
          <w:sz w:val="24"/>
          <w:szCs w:val="24"/>
          <w:lang w:eastAsia="ru-RU"/>
        </w:rPr>
        <w:t>10.Срок, в течение которого сельскохозяйственный товаропроизводитель, прошедший отбор, должен подписать соглашение о предоставлении субсидии</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Сельскохозяйственный товаропроизводитель прошедший отбор подписывает Соглашения о предоставлении субсидии, заключаемого между получателем субсидии и Министерством в течение 5 рабочих дней со дня принятия решения о предоставлении субсидии в соответствии с типовой формой, утвержденной Министерством финансов Российской Федерации, с применением государственной интегрированной информационной системы управления общественными финансами «Электронный бюджет» (далее - Соглашение).</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b/>
          <w:bCs/>
          <w:sz w:val="24"/>
          <w:szCs w:val="24"/>
          <w:lang w:eastAsia="ru-RU"/>
        </w:rPr>
        <w:t>11. Условия признания сельскохозяйственного товаропроизводителя, прошедшего отбор, уклонившимся от заключения соглашения</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 xml:space="preserve">Получатели субсидии, не обеспечившие подписание Соглашения в срок, установленный настоящим объявлением и пунктов 21 Порядка, считаются уклонившимися от его заключения и утрачивают право на получение субсидии. Министерство в течение 10 </w:t>
      </w:r>
      <w:r w:rsidRPr="00CD1FB5">
        <w:rPr>
          <w:rFonts w:ascii="Times New Roman" w:eastAsia="Times New Roman" w:hAnsi="Times New Roman" w:cs="Times New Roman"/>
          <w:sz w:val="24"/>
          <w:szCs w:val="24"/>
          <w:lang w:eastAsia="ru-RU"/>
        </w:rPr>
        <w:lastRenderedPageBreak/>
        <w:t>рабочих дней своим приказом отменяет ранее принятое решение о предоставлении субсидии и направляет заявителю соответствующее уведомление.</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b/>
          <w:bCs/>
          <w:sz w:val="24"/>
          <w:szCs w:val="24"/>
          <w:lang w:eastAsia="ru-RU"/>
        </w:rPr>
        <w:t xml:space="preserve">12. Дата размещения результатов отбора на едином портале, а также на официальном сайте Министерства в информационно-телекоммуникационной сети «Интернет» </w:t>
      </w:r>
    </w:p>
    <w:p w:rsidR="00CD1FB5" w:rsidRPr="00CD1FB5" w:rsidRDefault="00CD1FB5" w:rsidP="00CD1FB5">
      <w:pPr>
        <w:spacing w:before="100" w:beforeAutospacing="1" w:after="100" w:afterAutospacing="1" w:line="240" w:lineRule="auto"/>
        <w:rPr>
          <w:rFonts w:ascii="Times New Roman" w:eastAsia="Times New Roman" w:hAnsi="Times New Roman" w:cs="Times New Roman"/>
          <w:sz w:val="24"/>
          <w:szCs w:val="24"/>
          <w:lang w:eastAsia="ru-RU"/>
        </w:rPr>
      </w:pPr>
      <w:r w:rsidRPr="00CD1FB5">
        <w:rPr>
          <w:rFonts w:ascii="Times New Roman" w:eastAsia="Times New Roman" w:hAnsi="Times New Roman" w:cs="Times New Roman"/>
          <w:sz w:val="24"/>
          <w:szCs w:val="24"/>
          <w:lang w:eastAsia="ru-RU"/>
        </w:rPr>
        <w:t>Министерство размещает результаты отбора на Едином</w:t>
      </w:r>
      <w:r w:rsidRPr="00CD1FB5">
        <w:rPr>
          <w:rFonts w:ascii="Times New Roman" w:eastAsia="Times New Roman" w:hAnsi="Times New Roman" w:cs="Times New Roman"/>
          <w:b/>
          <w:bCs/>
          <w:sz w:val="24"/>
          <w:szCs w:val="24"/>
          <w:lang w:eastAsia="ru-RU"/>
        </w:rPr>
        <w:t> </w:t>
      </w:r>
      <w:r w:rsidRPr="00CD1FB5">
        <w:rPr>
          <w:rFonts w:ascii="Times New Roman" w:eastAsia="Times New Roman" w:hAnsi="Times New Roman" w:cs="Times New Roman"/>
          <w:sz w:val="24"/>
          <w:szCs w:val="24"/>
          <w:lang w:eastAsia="ru-RU"/>
        </w:rPr>
        <w:t>портале, а также на официальном сайте Министерства в информационно-телекоммуникационной сети «Интернет» (www.mcxrd.ru) не позднее 14-го календарного дня, следующего за днем определения победителя отбора.</w:t>
      </w:r>
    </w:p>
    <w:p w:rsidR="00877823" w:rsidRPr="00CD1FB5" w:rsidRDefault="00877823" w:rsidP="00CD1FB5">
      <w:bookmarkStart w:id="0" w:name="_GoBack"/>
      <w:bookmarkEnd w:id="0"/>
    </w:p>
    <w:sectPr w:rsidR="00877823" w:rsidRPr="00CD1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51"/>
    <w:rsid w:val="00762B5B"/>
    <w:rsid w:val="0077006D"/>
    <w:rsid w:val="00877823"/>
    <w:rsid w:val="00CD1FB5"/>
    <w:rsid w:val="00F71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B34AD-6BD9-436E-A5E2-D69109DE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2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2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221363">
      <w:bodyDiv w:val="1"/>
      <w:marLeft w:val="0"/>
      <w:marRight w:val="0"/>
      <w:marTop w:val="0"/>
      <w:marBottom w:val="0"/>
      <w:divBdr>
        <w:top w:val="none" w:sz="0" w:space="0" w:color="auto"/>
        <w:left w:val="none" w:sz="0" w:space="0" w:color="auto"/>
        <w:bottom w:val="none" w:sz="0" w:space="0" w:color="auto"/>
        <w:right w:val="none" w:sz="0" w:space="0" w:color="auto"/>
      </w:divBdr>
    </w:div>
    <w:div w:id="1597204624">
      <w:bodyDiv w:val="1"/>
      <w:marLeft w:val="0"/>
      <w:marRight w:val="0"/>
      <w:marTop w:val="0"/>
      <w:marBottom w:val="0"/>
      <w:divBdr>
        <w:top w:val="none" w:sz="0" w:space="0" w:color="auto"/>
        <w:left w:val="none" w:sz="0" w:space="0" w:color="auto"/>
        <w:bottom w:val="none" w:sz="0" w:space="0" w:color="auto"/>
        <w:right w:val="none" w:sz="0" w:space="0" w:color="auto"/>
      </w:divBdr>
    </w:div>
    <w:div w:id="21404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3049</Words>
  <Characters>17383</Characters>
  <Application>Microsoft Office Word</Application>
  <DocSecurity>0</DocSecurity>
  <Lines>144</Lines>
  <Paragraphs>40</Paragraphs>
  <ScaleCrop>false</ScaleCrop>
  <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2023-04-25T08:01:00Z</dcterms:created>
  <dcterms:modified xsi:type="dcterms:W3CDTF">2023-04-25T08:07:00Z</dcterms:modified>
</cp:coreProperties>
</file>